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78" w:rsidRPr="005E626E" w:rsidRDefault="00B85AF7" w:rsidP="00943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1038225" cy="1810063"/>
            <wp:effectExtent l="0" t="0" r="0" b="0"/>
            <wp:docPr id="2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71" cy="181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C78" w:rsidRPr="005E626E" w:rsidRDefault="00943C78" w:rsidP="00943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626E">
        <w:rPr>
          <w:rFonts w:ascii="TH SarabunPSK" w:hAnsi="TH SarabunPSK" w:cs="TH SarabunPSK"/>
          <w:b/>
          <w:bCs/>
          <w:sz w:val="40"/>
          <w:szCs w:val="40"/>
          <w:cs/>
        </w:rPr>
        <w:t>มคอ</w:t>
      </w:r>
      <w:r w:rsidRPr="005E626E">
        <w:rPr>
          <w:rFonts w:ascii="TH SarabunPSK" w:hAnsi="TH SarabunPSK" w:cs="TH SarabunPSK"/>
          <w:b/>
          <w:bCs/>
          <w:sz w:val="40"/>
          <w:szCs w:val="40"/>
        </w:rPr>
        <w:t>.</w:t>
      </w:r>
      <w:r w:rsidRPr="005E626E">
        <w:rPr>
          <w:rFonts w:ascii="TH SarabunPSK" w:hAnsi="TH SarabunPSK" w:cs="TH SarabunPSK"/>
          <w:b/>
          <w:bCs/>
          <w:sz w:val="40"/>
          <w:szCs w:val="40"/>
          <w:cs/>
        </w:rPr>
        <w:t xml:space="preserve"> 3 รายละเอียดรายวิชา</w:t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sz w:val="32"/>
          <w:szCs w:val="32"/>
        </w:rPr>
      </w:pPr>
      <w:r w:rsidRPr="005E626E">
        <w:rPr>
          <w:rFonts w:ascii="TH SarabunPSK" w:hAnsi="TH SarabunPSK" w:cs="TH SarabunPSK"/>
          <w:sz w:val="40"/>
          <w:szCs w:val="40"/>
        </w:rPr>
        <w:t>Course Specification</w:t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5AF7" w:rsidRPr="005E626E" w:rsidRDefault="00B85AF7" w:rsidP="00943C78">
      <w:pPr>
        <w:ind w:lef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626E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="00943C78" w:rsidRPr="005E626E">
        <w:rPr>
          <w:rFonts w:ascii="TH SarabunPSK" w:hAnsi="TH SarabunPSK" w:cs="TH SarabunPSK"/>
          <w:b/>
          <w:bCs/>
          <w:sz w:val="36"/>
          <w:szCs w:val="36"/>
        </w:rPr>
        <w:t>0332</w:t>
      </w:r>
      <w:r w:rsidR="00DC47D4">
        <w:rPr>
          <w:rFonts w:ascii="TH SarabunPSK" w:hAnsi="TH SarabunPSK" w:cs="TH SarabunPSK"/>
          <w:b/>
          <w:bCs/>
          <w:sz w:val="36"/>
          <w:szCs w:val="36"/>
        </w:rPr>
        <w:t>113</w:t>
      </w:r>
      <w:r w:rsidR="00943C78" w:rsidRPr="005E626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sz w:val="36"/>
          <w:szCs w:val="36"/>
        </w:rPr>
      </w:pPr>
      <w:r w:rsidRPr="005E626E">
        <w:rPr>
          <w:rFonts w:ascii="TH SarabunPSK" w:hAnsi="TH SarabunPSK" w:cs="TH SarabunPSK"/>
          <w:sz w:val="36"/>
          <w:szCs w:val="36"/>
          <w:cs/>
        </w:rPr>
        <w:t>การสร้างเสริมคุณลักษณะครูปฐมวัย</w:t>
      </w:r>
    </w:p>
    <w:p w:rsidR="00B85AF7" w:rsidRPr="005E626E" w:rsidRDefault="00B85AF7" w:rsidP="00B85AF7">
      <w:pPr>
        <w:tabs>
          <w:tab w:val="left" w:pos="816"/>
          <w:tab w:val="left" w:pos="4441"/>
        </w:tabs>
        <w:jc w:val="center"/>
        <w:rPr>
          <w:rFonts w:ascii="TH SarabunPSK" w:hAnsi="TH SarabunPSK" w:cs="TH SarabunPSK"/>
          <w:color w:val="000000"/>
          <w:sz w:val="36"/>
          <w:szCs w:val="36"/>
          <w:cs/>
        </w:rPr>
      </w:pPr>
      <w:r w:rsidRPr="005E626E">
        <w:rPr>
          <w:rFonts w:ascii="TH SarabunPSK" w:hAnsi="TH SarabunPSK" w:cs="TH SarabunPSK"/>
          <w:color w:val="000000"/>
          <w:sz w:val="36"/>
          <w:szCs w:val="36"/>
        </w:rPr>
        <w:t>Establishment of Early Childhood Teacher</w:t>
      </w:r>
      <w:r w:rsidR="007816EE">
        <w:rPr>
          <w:rFonts w:ascii="TH SarabunPSK" w:hAnsi="TH SarabunPSK" w:cs="TH SarabunPSK"/>
          <w:color w:val="000000"/>
          <w:sz w:val="36"/>
          <w:szCs w:val="36"/>
        </w:rPr>
        <w:t>’s</w:t>
      </w:r>
      <w:r w:rsidRPr="005E626E">
        <w:rPr>
          <w:rFonts w:ascii="TH SarabunPSK" w:hAnsi="TH SarabunPSK" w:cs="TH SarabunPSK"/>
          <w:color w:val="000000"/>
          <w:sz w:val="36"/>
          <w:szCs w:val="36"/>
        </w:rPr>
        <w:t xml:space="preserve"> Characteristics</w:t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319D6" w:rsidRPr="005E626E" w:rsidRDefault="004319D6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F2BC6" w:rsidRPr="005E626E" w:rsidRDefault="004F2BC6" w:rsidP="004F2B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รายวิชานี้เป็นส่วนหนึ่งของหลักสูตรการศึกษาบัณฑิต สาขาวิชาการศึกษาปฐมวัย</w:t>
      </w:r>
    </w:p>
    <w:p w:rsidR="004F2BC6" w:rsidRPr="005E626E" w:rsidRDefault="004F2BC6" w:rsidP="004F2B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 พ.ศ.</w:t>
      </w:r>
      <w:r w:rsidR="00B85AF7" w:rsidRPr="005E62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DC47D4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B85AF7" w:rsidRPr="005E626E" w:rsidRDefault="00B85AF7" w:rsidP="004F2B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2BC6" w:rsidRPr="005E626E" w:rsidRDefault="004F2BC6" w:rsidP="004F2B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 มหาวิทยาลัยทักษิณ</w:t>
      </w:r>
      <w:r w:rsidRPr="005E626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943C78" w:rsidRPr="005E626E" w:rsidRDefault="00943C78" w:rsidP="00943C78">
      <w:pPr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</w:rPr>
        <w:t>(Course Specification)</w:t>
      </w:r>
    </w:p>
    <w:p w:rsidR="00943C78" w:rsidRPr="005E626E" w:rsidRDefault="00943C78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ind w:hanging="235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943C78" w:rsidRPr="005E626E" w:rsidRDefault="00943C78" w:rsidP="009B058B">
            <w:pPr>
              <w:ind w:hanging="23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4319D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  <w:r w:rsidR="004319D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สงขลา</w:t>
            </w:r>
          </w:p>
        </w:tc>
      </w:tr>
    </w:tbl>
    <w:p w:rsidR="00943C78" w:rsidRPr="005E626E" w:rsidRDefault="00943C78" w:rsidP="00943C78">
      <w:pPr>
        <w:ind w:left="-709"/>
        <w:jc w:val="both"/>
        <w:rPr>
          <w:rFonts w:ascii="TH SarabunPSK" w:hAnsi="TH SarabunPSK" w:cs="TH SarabunPSK"/>
          <w:sz w:val="32"/>
          <w:szCs w:val="32"/>
        </w:rPr>
      </w:pPr>
    </w:p>
    <w:p w:rsidR="00943C78" w:rsidRPr="005E626E" w:rsidRDefault="00943C78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หมวดที่  1</w:t>
      </w:r>
      <w:r w:rsidRPr="005E626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ข้อมูลโดยทั่วไป</w:t>
      </w:r>
    </w:p>
    <w:p w:rsidR="00943C78" w:rsidRPr="005E626E" w:rsidRDefault="00943C78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tabs>
                <w:tab w:val="left" w:pos="816"/>
                <w:tab w:val="left" w:pos="4441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</w:t>
            </w: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0332</w:t>
            </w:r>
            <w:r w:rsidR="006B184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113</w:t>
            </w: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8D6F86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การสร้างเสริมคุณลักษณะครูปฐมวัย</w:t>
            </w:r>
          </w:p>
          <w:p w:rsidR="00943C78" w:rsidRPr="005E626E" w:rsidRDefault="00943C78" w:rsidP="009B058B">
            <w:pPr>
              <w:tabs>
                <w:tab w:val="left" w:pos="816"/>
                <w:tab w:val="left" w:pos="4441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8D6F86" w:rsidRPr="005E62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Establishment of Early </w:t>
            </w:r>
            <w:r w:rsidR="00781D64" w:rsidRPr="005E62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Childhood Teacher</w:t>
            </w:r>
            <w:r w:rsidR="006B18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’s</w:t>
            </w:r>
            <w:r w:rsidR="008D6F86" w:rsidRPr="005E62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Characteristics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="00A35075" w:rsidRPr="005E626E">
              <w:rPr>
                <w:rFonts w:ascii="TH SarabunPSK" w:hAnsi="TH SarabunPSK" w:cs="TH SarabunPSK"/>
                <w:sz w:val="32"/>
                <w:szCs w:val="32"/>
              </w:rPr>
              <w:t>3 (3-0-6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943C78" w:rsidRPr="005E626E" w:rsidRDefault="00943C78" w:rsidP="009B058B">
            <w:pPr>
              <w:tabs>
                <w:tab w:val="left" w:pos="743"/>
              </w:tabs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943C78" w:rsidRPr="005E626E" w:rsidRDefault="00943C78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วิชาบังคับ </w:t>
            </w:r>
          </w:p>
          <w:p w:rsidR="00943C78" w:rsidRPr="005E626E" w:rsidRDefault="00943C78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</w:t>
            </w:r>
            <w:r w:rsidR="004319D6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อาจารย์</w:t>
            </w:r>
            <w:r w:rsidR="004319D6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ดร. ชัชวีร์  แก้วมณี</w:t>
            </w:r>
          </w:p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943C78" w:rsidRPr="005E626E" w:rsidRDefault="00A35075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4319D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11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  <w:r w:rsidR="007816E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</w:t>
            </w:r>
            <w:bookmarkStart w:id="0" w:name="_GoBack"/>
            <w:bookmarkEnd w:id="0"/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2411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6B184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6B18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="006B18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(Pro-requisite) 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(ถ้ามีให้ระบุ)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(Co-requisite)  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(ถ้ามีให้ระบุ)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มหาวิทยาลัยทักษิณ </w:t>
            </w:r>
            <w:r w:rsidR="006F606C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สงขลา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6B1845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6F45CE" w:rsidRDefault="006F45CE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6F45CE" w:rsidRDefault="006F45CE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6F45CE" w:rsidRDefault="006F45CE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 2  จุดมุ่งหมายและวัตถุประสงค์</w:t>
      </w:r>
    </w:p>
    <w:p w:rsidR="00943C78" w:rsidRPr="006F45CE" w:rsidRDefault="00943C78" w:rsidP="00943C78">
      <w:pPr>
        <w:ind w:left="-284"/>
        <w:rPr>
          <w:rFonts w:ascii="TH SarabunPSK" w:hAnsi="TH SarabunPSK" w:cs="TH SarabunPSK"/>
          <w:b/>
          <w:bCs/>
          <w:szCs w:val="24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943C78" w:rsidRPr="005E626E" w:rsidTr="009B058B">
        <w:trPr>
          <w:trHeight w:val="558"/>
        </w:trPr>
        <w:tc>
          <w:tcPr>
            <w:tcW w:w="992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4C93" w:rsidRPr="005E626E" w:rsidRDefault="005F4C93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คุณธรรมจริยธรรมสำหรับครู</w:t>
            </w:r>
          </w:p>
          <w:p w:rsidR="005F4C93" w:rsidRPr="005E626E" w:rsidRDefault="005F4C93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จรรยาบรรณครูและมาตรฐานวิชาชีพสำหรับครู  </w:t>
            </w:r>
          </w:p>
          <w:p w:rsidR="005F4C93" w:rsidRPr="005E626E" w:rsidRDefault="005F4C93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ค่านิยมของครูไทย      </w:t>
            </w:r>
          </w:p>
          <w:p w:rsidR="005F4C93" w:rsidRPr="005E626E" w:rsidRDefault="005F4C93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คุณลักษณะครูปฐมวัย</w:t>
            </w:r>
          </w:p>
          <w:p w:rsidR="005F4C93" w:rsidRPr="005E626E" w:rsidRDefault="005F4C93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กระบวนการสร้างเสริมคุณลักษณะครูปฐมวัย</w:t>
            </w:r>
          </w:p>
          <w:p w:rsidR="005F4C93" w:rsidRPr="005E626E" w:rsidRDefault="005F4C93" w:rsidP="005F4C93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กรณีตัวอย่าง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คุณลักษณะและการปฏิบัติของครูปฐมวัย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5F4C93" w:rsidRPr="005E626E" w:rsidRDefault="00943C78" w:rsidP="005F4C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  <w:r w:rsidR="005F4C93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คุณธรรมจริยธรรมสำหรับครู</w:t>
            </w:r>
          </w:p>
          <w:p w:rsidR="005F4C93" w:rsidRPr="005E626E" w:rsidRDefault="005F4C93" w:rsidP="005F4C93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การวิเคราะห์จรรยาบรรณครูและมาตรฐานวิชาชีพสำหรับครู  </w:t>
            </w:r>
          </w:p>
          <w:p w:rsidR="00943C78" w:rsidRPr="005E626E" w:rsidRDefault="00943C78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5F4C93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วิเคราะห์ตนเองเกี่ยวกับคุณลักษณะ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ครูปฐมวัย</w:t>
            </w:r>
          </w:p>
          <w:p w:rsidR="00943C78" w:rsidRPr="005E626E" w:rsidRDefault="00943C78" w:rsidP="009B058B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</w:t>
            </w:r>
            <w:r w:rsidR="005F4C93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ห์ วิจารณ์ งานวิจัยที่เกี่ยวข้องกับคุณลักษณะครู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  <w:r w:rsidR="005F4C93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ที่พึงประสงค์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1.3 เพื่อให้มีเจตคติที่ดีต่อ</w:t>
            </w:r>
            <w:r w:rsidR="005F4C93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ตนเอง ตระหนักถึงความสำคัญจำเป็นในการพัฒนาตนเองสู่คุณลักษณะครูปฐมวัยที่พึงประสงค์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943C78" w:rsidRPr="005E626E" w:rsidRDefault="00943C78" w:rsidP="009B058B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เพื่อ</w:t>
            </w:r>
            <w:r w:rsidRPr="005E626E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ให้ผู้เรียน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A35075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การสร้างเสริมคุณลักษณะครูปฐมวัย</w:t>
            </w:r>
          </w:p>
        </w:tc>
      </w:tr>
    </w:tbl>
    <w:p w:rsidR="00943C78" w:rsidRPr="006F45CE" w:rsidRDefault="00943C78" w:rsidP="00943C78">
      <w:pPr>
        <w:ind w:left="-284"/>
        <w:rPr>
          <w:rFonts w:ascii="TH SarabunPSK" w:hAnsi="TH SarabunPSK" w:cs="TH SarabunPSK"/>
          <w:b/>
          <w:bCs/>
          <w:szCs w:val="24"/>
        </w:rPr>
      </w:pPr>
    </w:p>
    <w:p w:rsidR="00943C78" w:rsidRPr="005E626E" w:rsidRDefault="00943C78" w:rsidP="00943C78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943C78" w:rsidRPr="006F45CE" w:rsidRDefault="00943C78" w:rsidP="00943C78">
      <w:pPr>
        <w:ind w:left="-284"/>
        <w:rPr>
          <w:rFonts w:ascii="TH SarabunPSK" w:hAnsi="TH SarabunPSK" w:cs="TH SarabunPSK"/>
          <w:b/>
          <w:bCs/>
          <w:szCs w:val="24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943C78" w:rsidRPr="005E626E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35075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 จริยธรรมและจรรยาบรรณครู  ค่านิยม  คุณลักษณะครูปฐมวัย  กระบวนการสร้างเสริมคุณลักษณะครูปฐมวัย  และวิเคราะห์กรณีตัวอย่าง</w:t>
            </w:r>
          </w:p>
          <w:p w:rsidR="005F4C93" w:rsidRPr="005E626E" w:rsidRDefault="005F4C93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หัวข้อและจำนวนชั่วโมงที่ใช้ต่อภาคการศึกษา</w:t>
            </w:r>
          </w:p>
        </w:tc>
      </w:tr>
      <w:tr w:rsidR="00943C78" w:rsidRPr="005E626E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43C78" w:rsidRPr="005E626E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B85AF7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45</w:t>
            </w:r>
            <w:r w:rsidR="00943C78"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="00943C78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943C78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78" w:rsidRPr="005E626E" w:rsidRDefault="00B85AF7" w:rsidP="009B058B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90</w:t>
            </w:r>
            <w:r w:rsidR="00943C78"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="00943C78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943C78" w:rsidRPr="005E626E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943C78" w:rsidRPr="005E626E" w:rsidRDefault="00943C78" w:rsidP="00943C78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 4  การพัฒนาการเรียนรู้ของผู้เรียน</w:t>
      </w: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tabs>
          <w:tab w:val="left" w:pos="406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>1.</w:t>
      </w: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B56B92" w:rsidRPr="005E626E" w:rsidRDefault="00D04831" w:rsidP="00943C78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มีความรู้ความเข้าใจในมโนทัศน์เกี่ยวกับคุณธรรมพื้นฐาน จรรยาบรรณของวิชาชีพครูและค่านิยมที่พึงประสงค์สำหรับการสร้างสรรค์สังคมแห่งความพอเพียงและยั่งยืน (1.1)</w:t>
      </w:r>
    </w:p>
    <w:p w:rsidR="00D04831" w:rsidRPr="005E626E" w:rsidRDefault="00D04831" w:rsidP="00D0135B">
      <w:pPr>
        <w:tabs>
          <w:tab w:val="left" w:pos="1134"/>
        </w:tabs>
        <w:spacing w:line="276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ยอมรับในคุณค่าของความแตกต่างหลากหลาย</w:t>
      </w:r>
      <w:r w:rsidR="00D0135B"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โดยเฉพาะวิชาชีพครูปฐมวัยให้มีจิตสำนึกรับผิดชอบในหน้าที่ต่อตนเองและสังคม คำนึงถึงคุณค่าศักดิ์ศรีความเป็นมนุษย์ในสังคมพหุวัฒนธรรม เพื่อสร้างสรรค์สังคมแห่งความพอเพียง ยั่งยืน และมีสันติสุข </w:t>
      </w:r>
      <w:r w:rsidRPr="005E626E">
        <w:rPr>
          <w:rFonts w:ascii="TH SarabunPSK" w:hAnsi="TH SarabunPSK" w:cs="TH SarabunPSK"/>
          <w:color w:val="000000"/>
          <w:sz w:val="32"/>
          <w:szCs w:val="32"/>
        </w:rPr>
        <w:t>(1.2)</w:t>
      </w:r>
    </w:p>
    <w:p w:rsidR="00D04831" w:rsidRPr="005E626E" w:rsidRDefault="00D04831" w:rsidP="00943C78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="00D0135B"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ตระหนักถึงความสำคัญของการดำรงชีวิตและประกอบวิชาชีพตามคุณธรรมพื้นฐานและจรรยาบรรณของวิชาชีพครู และคำนึงถึงอัตลักษณ์ของความเป็นครูปฐมวัย ตลอดจนมีความใฝ่รู้และสามารถพัฒนาตนเองอย่างต่อเนื่อง 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(1.3)</w:t>
      </w:r>
    </w:p>
    <w:p w:rsidR="00943C78" w:rsidRPr="005E626E" w:rsidRDefault="00943C78" w:rsidP="00943C78">
      <w:pPr>
        <w:tabs>
          <w:tab w:val="left" w:pos="406"/>
        </w:tabs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</w:pPr>
      <w:r w:rsidRPr="005E626E"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  <w:tab/>
        <w:t>2.</w:t>
      </w:r>
      <w:r w:rsidRPr="005E626E"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  <w:tab/>
      </w:r>
      <w:r w:rsidRPr="005E626E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ด้านความรู้</w:t>
      </w:r>
    </w:p>
    <w:p w:rsidR="00D0135B" w:rsidRPr="005E626E" w:rsidRDefault="00D0135B" w:rsidP="00943C78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E27FD"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ตระหนักถึงคุณค่าและความสำคัญของศาสตร์สาขาวิชาต่างๆ ที่มีต่อการดำรงชีวิตและประกอบวิชาชีพ 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(2.3)</w:t>
      </w:r>
    </w:p>
    <w:p w:rsidR="00943C78" w:rsidRPr="005E626E" w:rsidRDefault="00D0135B" w:rsidP="00943C78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E27FD"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 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(2.5)</w:t>
      </w:r>
    </w:p>
    <w:p w:rsidR="00943C78" w:rsidRPr="005E626E" w:rsidRDefault="00943C78" w:rsidP="00943C78">
      <w:pPr>
        <w:tabs>
          <w:tab w:val="left" w:pos="406"/>
        </w:tabs>
        <w:rPr>
          <w:rFonts w:ascii="TH SarabunPSK" w:eastAsia="BrowalliaNew" w:hAnsi="TH SarabunPSK" w:cs="TH SarabunPSK"/>
          <w:b/>
          <w:bCs/>
          <w:color w:val="000000"/>
          <w:sz w:val="32"/>
          <w:szCs w:val="32"/>
        </w:rPr>
      </w:pPr>
      <w:r w:rsidRPr="005E626E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ab/>
        <w:t>3.</w:t>
      </w:r>
      <w:r w:rsidRPr="005E626E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943C78" w:rsidRPr="005E626E" w:rsidRDefault="00943C78" w:rsidP="00D0135B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9E27FD" w:rsidRPr="005E626E">
        <w:rPr>
          <w:rFonts w:ascii="TH SarabunPSK" w:hAnsi="TH SarabunPSK" w:cs="TH SarabunPSK"/>
          <w:color w:val="000000"/>
          <w:sz w:val="32"/>
          <w:szCs w:val="32"/>
        </w:rPr>
        <w:tab/>
      </w:r>
      <w:r w:rsidR="009E27FD"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="009E27FD"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9E27FD" w:rsidRPr="005E626E">
        <w:rPr>
          <w:rFonts w:ascii="TH SarabunPSK" w:hAnsi="TH SarabunPSK" w:cs="TH SarabunPSK"/>
          <w:color w:val="000000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และสามารถมีกระบวนการคิดวิเคราะห์ สังเคราะห์ ประเมินค่า มีทักษะทางปัญญา สามารถวิเคราะห์ สังเคราะห์ สร้างสรรค์ สื่อสาร สร้างนวัตกรรม และประยุกต์สู่การปฏิบัติงานด้านการศึกษาปฐมวัย (3.2)</w:t>
      </w:r>
    </w:p>
    <w:p w:rsidR="009E27FD" w:rsidRPr="005E626E" w:rsidRDefault="009E27FD" w:rsidP="00D0135B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และสร้างสรรค์องค์ความรู้ หรือนวัตกรรมไปใช้ในการพัฒนาตนเอง และสามารถนำสู่การแก้ปัญหาการจัดการเรียนการสอน และผู้เรียนอย่างมีประสิทธิภาพโดยใช้วิจัยเป็นฐาน (3.3)</w:t>
      </w:r>
    </w:p>
    <w:p w:rsidR="009E27FD" w:rsidRPr="005E626E" w:rsidRDefault="009E27FD" w:rsidP="00D0135B">
      <w:pPr>
        <w:tabs>
          <w:tab w:val="left" w:pos="40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626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ด้านทักษะความสัมพันธ์ระหว่างบุคคลและความรับผิดชอบ</w:t>
      </w:r>
    </w:p>
    <w:p w:rsidR="005E626E" w:rsidRPr="005E626E" w:rsidRDefault="005E626E" w:rsidP="005E626E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ความเข้าใจเกี่ยวกับบทบาทหน้าที่และความรับผิดชอบของตนเองและสมาชิกในสังคมและหลักการทำงานและอยู่ร่วมกับผู้อื่นอย่างเป็นกัลยาณมิตร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5E626E" w:rsidRPr="005E626E" w:rsidRDefault="005E626E" w:rsidP="005E626E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E626E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5E626E" w:rsidRPr="005E626E" w:rsidRDefault="005E626E" w:rsidP="005E626E">
      <w:pPr>
        <w:tabs>
          <w:tab w:val="left" w:pos="1134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E626E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เคารพในความแตกต่างและปฏิบัติต่อผู้เรียน และมีความสามารถในการรับรู้ความรู้สึกของเด็กปฐมวัย ปฏิบัติตนต่อเด็กปฐมวัยและเพื่อนร่วมงานด้วยความเข้าใจและเป็นมิตร โดยเอาใจใส่ในการฟังและพัฒนาความสัมพันธ์ระหว่างบุคคลอย่างมีความรับผิดชอบ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5E626E" w:rsidRDefault="005E626E" w:rsidP="005E626E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626E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ตระหนักถึงคุณค่าของการมีความรับผิดชอบและการอยู่ร่วมกับผู้อื่นอย่างเป็นกัลยาณมิตร รวมทั้งมีจิตอาสาและทำงานร่วมกับผู้อื่นทั้งในฐานะผู้นำและสมาชิกของชุมชนและสังคม มีความสามารถในการทำงานเป็นกลุ่ม และสร้างความสัมพันธ์ระหว่างบุคคล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5E626E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5E626E" w:rsidRPr="0029541D" w:rsidRDefault="005E626E" w:rsidP="005E626E">
      <w:pPr>
        <w:tabs>
          <w:tab w:val="left" w:pos="40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</w:t>
      </w:r>
      <w:r w:rsidRPr="002954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5E626E" w:rsidRDefault="005E626E" w:rsidP="005E626E">
      <w:pPr>
        <w:tabs>
          <w:tab w:val="left" w:pos="709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 โดยใช้ทักษะในการคิดวิเคราะห์ สรุปความคิดรวบยอดจากข้อมูลข่าวสารของเด็กปฐมวัย (5.1)</w:t>
      </w:r>
    </w:p>
    <w:p w:rsidR="005E626E" w:rsidRPr="0029541D" w:rsidRDefault="005E626E" w:rsidP="005E626E">
      <w:pPr>
        <w:tabs>
          <w:tab w:val="left" w:pos="709"/>
        </w:tabs>
        <w:ind w:firstLine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9541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29541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9541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สามารถใช้ภาษาพูด ภาษาเขียน เทคโนโลยีสารสนเทศ คณิตศาสตร์ และสถิติพื้นฐานในการสื่อสารการเรียนรู้ และการจัดการเรียนการสอนอย่างมีประสิทธิภาพ และทักษะในการสื่อสาร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(5.2)</w:t>
      </w:r>
    </w:p>
    <w:p w:rsidR="005E626E" w:rsidRPr="005E626E" w:rsidRDefault="005E626E" w:rsidP="005E626E">
      <w:pPr>
        <w:tabs>
          <w:tab w:val="left" w:pos="406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หมวดที่  5  แผนการสอนและการประเมิน</w:t>
      </w:r>
    </w:p>
    <w:p w:rsidR="00943C78" w:rsidRPr="005E626E" w:rsidRDefault="00943C78" w:rsidP="00943C78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4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3545"/>
        <w:gridCol w:w="1134"/>
        <w:gridCol w:w="3344"/>
        <w:gridCol w:w="1403"/>
      </w:tblGrid>
      <w:tr w:rsidR="00943C78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78" w:rsidRPr="005E626E" w:rsidRDefault="00943C78" w:rsidP="009B058B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78" w:rsidRPr="005E626E" w:rsidRDefault="00943C78" w:rsidP="003E4C41">
            <w:pPr>
              <w:ind w:left="19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</w:t>
            </w: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*</w:t>
            </w: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78" w:rsidRPr="005E626E" w:rsidRDefault="00943C78" w:rsidP="009B058B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4B7115" w:rsidRPr="005E626E" w:rsidRDefault="004B7115" w:rsidP="004B71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045BB9" w:rsidP="009B058B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คุณธรรม</w:t>
            </w:r>
            <w:r w:rsidR="004B7115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จริยธรรมสำหรับครู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4B7115" w:rsidRPr="005E626E" w:rsidRDefault="004B7115" w:rsidP="004B71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5-6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B9" w:rsidRPr="005E626E" w:rsidRDefault="00045BB9" w:rsidP="00A3507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4B7115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จรรยาบรรณครูและมาตรฐานวิชาชีพสำหรับครู  </w:t>
            </w:r>
          </w:p>
          <w:p w:rsidR="004B7115" w:rsidRPr="005E626E" w:rsidRDefault="00045BB9" w:rsidP="00A35075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4B7115"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ค่านิยมของครูไทย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4B7115" w:rsidRPr="005E626E" w:rsidRDefault="004B7115" w:rsidP="004B7115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7-8</w:t>
            </w:r>
          </w:p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คุณลักษณะครูปฐมวัย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4B7115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บรรยาย ศึกษากรณีตัวอย่าง สังเกตการจัดกิจกรรมของครูปฐมวัย 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85AF7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F7" w:rsidRPr="005E626E" w:rsidRDefault="00B85AF7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F7" w:rsidRPr="005E626E" w:rsidRDefault="00B85AF7" w:rsidP="00B85AF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F7" w:rsidRPr="005E626E" w:rsidRDefault="00B85AF7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10-1</w:t>
            </w:r>
            <w:r w:rsidR="00B85AF7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กระบวนการสร้างเสริมคุณลักษณะครูปฐมวัย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B85AF7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เดี่ยวและนำเสนอ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B85AF7" w:rsidP="003E4C41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  <w:r w:rsidR="004B7115"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-1</w:t>
            </w: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กระบวนการสร้างเสริมคุณลักษณะครูปฐมวัย</w:t>
            </w:r>
            <w:r w:rsidR="00B85AF7"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(ต่อ)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E24116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4B7115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B85AF7" w:rsidP="003E4C41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15-16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วิเคราะห์กรณีตัวอย่าง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3E4C4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115" w:rsidRPr="005E626E" w:rsidRDefault="004B7115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B85AF7" w:rsidRPr="005E626E" w:rsidTr="006F45CE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F7" w:rsidRPr="005E626E" w:rsidRDefault="00B85AF7" w:rsidP="003E4C41">
            <w:pPr>
              <w:tabs>
                <w:tab w:val="left" w:pos="69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Cs/>
                <w:sz w:val="32"/>
                <w:szCs w:val="32"/>
              </w:rPr>
              <w:t>17-18</w:t>
            </w:r>
          </w:p>
        </w:tc>
        <w:tc>
          <w:tcPr>
            <w:tcW w:w="8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F7" w:rsidRPr="005E626E" w:rsidRDefault="00B85AF7" w:rsidP="00B85AF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F7" w:rsidRPr="005E626E" w:rsidRDefault="00B85AF7" w:rsidP="009B058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sz w:val="32"/>
          <w:szCs w:val="32"/>
        </w:rPr>
        <w:br w:type="page"/>
      </w: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E626E">
        <w:rPr>
          <w:rFonts w:ascii="TH SarabunPSK" w:hAnsi="TH SarabunPSK" w:cs="TH SarabunPSK"/>
          <w:sz w:val="32"/>
          <w:szCs w:val="32"/>
        </w:rPr>
        <w:sym w:font="Wingdings 2" w:char="F098"/>
      </w:r>
      <w:r w:rsidRPr="005E62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26E">
        <w:rPr>
          <w:rFonts w:ascii="TH SarabunPSK" w:hAnsi="TH SarabunPSK" w:cs="TH SarabunPSK"/>
          <w:sz w:val="32"/>
          <w:szCs w:val="32"/>
        </w:rPr>
        <w:t xml:space="preserve">: </w:t>
      </w: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943C78" w:rsidRPr="005E626E" w:rsidRDefault="00943C78" w:rsidP="00943C78">
      <w:pPr>
        <w:ind w:hanging="2529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417"/>
      </w:tblGrid>
      <w:tr w:rsidR="00943C78" w:rsidRPr="005E626E" w:rsidTr="00D0483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3C78" w:rsidRPr="005E626E" w:rsidTr="00D04831">
        <w:tc>
          <w:tcPr>
            <w:tcW w:w="1277" w:type="dxa"/>
            <w:tcBorders>
              <w:top w:val="single" w:sz="4" w:space="0" w:color="000000"/>
            </w:tcBorders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D04831">
        <w:tc>
          <w:tcPr>
            <w:tcW w:w="1277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943C78" w:rsidRPr="005E626E" w:rsidRDefault="00943C78" w:rsidP="009B05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943C78" w:rsidRPr="005E626E" w:rsidRDefault="00D04831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2-8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, 10-1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D04831">
        <w:tc>
          <w:tcPr>
            <w:tcW w:w="1277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842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ทุกเนื้อหา</w:t>
            </w:r>
          </w:p>
        </w:tc>
        <w:tc>
          <w:tcPr>
            <w:tcW w:w="1418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D04831">
        <w:tc>
          <w:tcPr>
            <w:tcW w:w="1277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943C78" w:rsidRPr="005E626E" w:rsidRDefault="00D04831" w:rsidP="003E4C4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ทุกสัปดาห์และ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943C78" w:rsidRPr="005E626E" w:rsidRDefault="00943C78" w:rsidP="003E4C4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D04831">
        <w:tc>
          <w:tcPr>
            <w:tcW w:w="1277" w:type="dxa"/>
          </w:tcPr>
          <w:p w:rsidR="00943C78" w:rsidRPr="005E626E" w:rsidRDefault="00943C78" w:rsidP="003E4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943C78" w:rsidRPr="005E626E" w:rsidRDefault="00943C78" w:rsidP="009B05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943C78" w:rsidRPr="005E626E" w:rsidRDefault="00D04831" w:rsidP="003E4C4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17-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319D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943C78" w:rsidRPr="005E626E" w:rsidRDefault="00943C78" w:rsidP="003E4C4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43C78" w:rsidRPr="005E626E" w:rsidRDefault="00943C78" w:rsidP="00943C7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943C78" w:rsidRPr="005E626E" w:rsidTr="009B058B">
        <w:tc>
          <w:tcPr>
            <w:tcW w:w="9923" w:type="dxa"/>
            <w:gridSpan w:val="2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FA7496" w:rsidRPr="005E626E" w:rsidRDefault="00943C78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คณะกรรมการวิจัยแห่งชาติ, สำนักงาน. (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</w:rPr>
              <w:t xml:space="preserve">2552). </w:t>
            </w:r>
            <w:r w:rsidR="00FA7496"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ธรรมนูญชีวิต </w:t>
            </w:r>
            <w:r w:rsidR="00FA7496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FA7496"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ประการตามรอยพระยุคคลบาท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A7496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อมรินทร์พริ้นติ้งแอนด์พับลิชชิ่ง.</w:t>
            </w:r>
          </w:p>
          <w:p w:rsidR="00FA7496" w:rsidRPr="005E626E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นัยนา  ขนอนเวช. (</w:t>
            </w: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2540). </w:t>
            </w: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คุณลักษณะที่พึงประสงค์ของครูอนุบาลในทัศนะของผู้บริหารโรงเรียน ครูโรงเรียนอนุบาลและผู้ปกครองนักเรียนโรงเรียนอนุบาลสำนักงานคณะกรรมการการศึกษาเอกชน เขตการศึกษา </w:t>
            </w:r>
            <w:r w:rsidRPr="005E626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5E62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ปริญญานิพนธ์ กศ.ม. (การศึกษาปฐมวัย)กรุงเทพฯ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 มหาวิทยาลัยศรีนครินทรวิโรฒ. ถ่ายเอกสาร.</w:t>
            </w:r>
          </w:p>
          <w:p w:rsidR="00FA7496" w:rsidRPr="005E626E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นาฎยา  กำแหงฤทธิ์.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2548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ปัจจัยจูงใจในการเลือกเรียนโปรแกรมวิชาการศึกษาปฐมวัยของนักศึกษาชั้นปีที่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สถาบันราชภัฎ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ปริญญานิพนธ์ กศ.ม. (การศึกษาปฐมวัย).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บัณฑิตวิทยาลัย มหาวิทยาลัยศรีนครินทรวิโรฒ. ถ่ายเอกสาร.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A7496" w:rsidRPr="005E626E" w:rsidRDefault="00FA7496" w:rsidP="00FA7496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 สำนักพิมพ์เดอะบุ๊คส์.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กฎหมายครู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เดอะบุ๊คส์.</w:t>
            </w:r>
          </w:p>
          <w:p w:rsidR="00045BB9" w:rsidRPr="005E626E" w:rsidRDefault="00045BB9" w:rsidP="00045BB9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ไพฑูรย์  สินลารัตน์, สมสุข  ธีระพิจิตร และวัชนีย์  เชาว์ดำรงค์.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2552).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กรอบมาตรฐานคุณวุฒิระดับอุดมศึกษาของประเทศไทย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จากการวิจัยสู่การปฏิบัติ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โรงพิมพ์แห่งจุฬาลงกรณ์มหาวิทยาลัย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45BB9" w:rsidRPr="005E626E" w:rsidRDefault="00045BB9" w:rsidP="00045BB9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ไพฑูรย์  สินลารัตน์ และคณะ.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2550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สัตตศิลา หลักเจ็ดประการสำหรับ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การเปลี่ยนผ่านการศึกษาเข้าสู่ยุคเศรษฐกิจฐานความรู้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A7496" w:rsidRPr="005E626E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ภูมิพลอดุลยเดช, พระบาทสมเด็จพระปรมินทรมหา.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2552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คำพ่อสอน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ประมวลพระบรมราโชวาทและพระราชดำรัสเกี่ยวกับเด็กและเยาวชน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โรงพิมพ์กรุงเทพฯ,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2543.</w:t>
            </w:r>
          </w:p>
          <w:p w:rsidR="00FA7496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ยนต์  ชุ่มจิต.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2553).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ความเป็นครู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โอเดียนสโตร์.</w:t>
            </w:r>
          </w:p>
          <w:p w:rsidR="006F45CE" w:rsidRDefault="006F45CE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5CE" w:rsidRPr="005E626E" w:rsidRDefault="006F45CE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7496" w:rsidRPr="005E626E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ศึกษาธิการ, กระทรวง.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2548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คู่มือหลักสูตรการศึกษาปฐมวัย พุทธศักราช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2546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(สำหรับเด็กอายุ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– 5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)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คุรุสภาลาดพร้าว.</w:t>
            </w:r>
          </w:p>
          <w:p w:rsidR="00FA7496" w:rsidRPr="005E626E" w:rsidRDefault="00FA7496" w:rsidP="00FA7496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      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2550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แนวทางการนำมาตรฐานการศึกษาปฐมวัยสู่การปฏิบัติ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ชุมนุมสหกรณ์การเกษตรแห่งประเทศไทย.</w:t>
            </w:r>
          </w:p>
          <w:p w:rsidR="004B7115" w:rsidRPr="005E626E" w:rsidRDefault="004B7115" w:rsidP="004B711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สุทธิพร จิตต์มิตรภาพ. 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(2553)</w:t>
            </w:r>
            <w:proofErr w:type="gram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การเปลี่ยนแปลงของการเรียนรู้ในศตวรรษที่</w:t>
            </w:r>
            <w:proofErr w:type="gramEnd"/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และการพัฒนาสู่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ครูมืออาชีพ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ใน  การเรียนรู้สู่การเปลี่ยนแปลง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สุดาพร ลักษณียนาวิน, บรรณาธิการ.  หน้า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7-12.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สมาคมเครือข่ายการพัฒนาวิชาชีพอาจารย์และองค์กรระดับอุดมศึกษาแห่งประเทศไทย.</w:t>
            </w:r>
          </w:p>
          <w:p w:rsidR="004B7115" w:rsidRPr="005E626E" w:rsidRDefault="004B7115" w:rsidP="00045BB9">
            <w:pPr>
              <w:ind w:left="900" w:right="71" w:hanging="900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สุมน  อมรวิวัฒน์.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(2544).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หลักบูรณาการทางการศึกษาตามนัยแห่งพุทธธรรม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นนทบุรี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4B7115" w:rsidRPr="005E626E" w:rsidRDefault="004B7115" w:rsidP="004B711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    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2542).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การพัฒนาการเรียนรู้ตามแนวพุทธศาสตร์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ทักษะกระบวนการเผชิญสถานการณ์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นนทบุรี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4B7115" w:rsidRPr="005E626E" w:rsidRDefault="004B7115" w:rsidP="00045BB9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    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2542).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พัฒนาการเรียนรู้ตามแนวพุทธศาสตร์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นนทบุรี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4B7115" w:rsidRPr="005E626E" w:rsidRDefault="004B7115" w:rsidP="004B711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    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2550).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บทบาทของสถาบันการศึกษาต่อการพัฒนาจิตใจ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นนทบุรี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เจริญผล.</w:t>
            </w:r>
          </w:p>
          <w:p w:rsidR="004B7115" w:rsidRPr="005E626E" w:rsidRDefault="004B7115" w:rsidP="004B711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สุรางค์ โค้วตระกูล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.  (2548)</w:t>
            </w:r>
            <w:proofErr w:type="gram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จิตวิทยาการศึกษา</w:t>
            </w:r>
            <w:proofErr w:type="gram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พิมพ์ครั้งที่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จุฬาลงกรณ์มหาวิทยาลัย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4B7115" w:rsidRPr="005E626E" w:rsidRDefault="004B7115" w:rsidP="004B711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สุวินัย ภรณวลัย. 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2552).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ยอดคนปฏิวัติการเรียนรู้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ออฟเซ็ท ครีเอชั่น.</w:t>
            </w:r>
          </w:p>
          <w:p w:rsidR="00E72915" w:rsidRPr="005E626E" w:rsidRDefault="00E72915" w:rsidP="00E729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หรรษา นิลวิเชียร.  (2535). 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ปฐมวัยศึกษา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โอ.เอส พริ้นติ้งเฮ้าส์.</w:t>
            </w:r>
          </w:p>
          <w:p w:rsidR="00B30D2D" w:rsidRPr="005E626E" w:rsidRDefault="00B30D2D" w:rsidP="00B30D2D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อรุณศรี จันทร์ทรง. (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2553).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คู่มือครูปฐมวัยยุคใหม่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. กรุงเทพฯ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แปลน สารา.</w:t>
            </w:r>
          </w:p>
          <w:p w:rsidR="00943C78" w:rsidRPr="005E626E" w:rsidRDefault="00943C78" w:rsidP="00FA7496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C78" w:rsidRPr="005E626E" w:rsidTr="009B058B">
        <w:trPr>
          <w:gridAfter w:val="1"/>
          <w:wAfter w:w="850" w:type="dxa"/>
        </w:trPr>
        <w:tc>
          <w:tcPr>
            <w:tcW w:w="907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 เอกสารและข้อมูลสำคัญ</w:t>
            </w:r>
          </w:p>
          <w:p w:rsidR="00045BB9" w:rsidRPr="005E626E" w:rsidRDefault="00045BB9" w:rsidP="00045BB9">
            <w:pPr>
              <w:ind w:left="900" w:hanging="90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Bivona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, Jenny M. (2007).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Effect of early childhood teacher charact</w:t>
            </w:r>
            <w:r w:rsidR="00E743E2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eristics on classroom and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child abilities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Retrieved April 28, 2011, </w:t>
            </w:r>
          </w:p>
          <w:p w:rsidR="00045BB9" w:rsidRPr="005E626E" w:rsidRDefault="00045BB9" w:rsidP="00045BB9">
            <w:pPr>
              <w:ind w:left="900" w:hanging="900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ab/>
              <w:t>from http://gradworks.umi.com/14/30/1430110.html</w:t>
            </w:r>
          </w:p>
          <w:p w:rsidR="00E743E2" w:rsidRPr="005E626E" w:rsidRDefault="00045BB9" w:rsidP="00045BB9">
            <w:pPr>
              <w:tabs>
                <w:tab w:val="left" w:pos="9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Caine, R. N.; Caine, G.; </w:t>
            </w: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McClintic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, C.; and </w:t>
            </w: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Klimek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K. (2005).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Brain/Mind Learning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Principles</w:t>
            </w:r>
          </w:p>
          <w:p w:rsidR="00E743E2" w:rsidRPr="005E626E" w:rsidRDefault="00E743E2" w:rsidP="00045BB9">
            <w:pPr>
              <w:tabs>
                <w:tab w:val="left" w:pos="9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proofErr w:type="gramStart"/>
            <w:r w:rsidR="002E7D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proofErr w:type="gramEnd"/>
            <w:r w:rsidR="002E7D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5B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Action: The </w:t>
            </w:r>
            <w:proofErr w:type="spellStart"/>
            <w:r w:rsidR="00045B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Fieldbook</w:t>
            </w:r>
            <w:proofErr w:type="spellEnd"/>
            <w:r w:rsidR="00045B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for Making </w:t>
            </w:r>
            <w:r w:rsidR="002E7D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Connections, Teaching, and the </w:t>
            </w:r>
            <w:r w:rsidR="00045B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Human Brian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45BB9" w:rsidRPr="005E626E" w:rsidRDefault="00E743E2" w:rsidP="00045BB9">
            <w:pPr>
              <w:tabs>
                <w:tab w:val="left" w:pos="9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2E7DB9" w:rsidRPr="005E626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 xml:space="preserve">Thousand </w:t>
            </w:r>
            <w:proofErr w:type="spellStart"/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Oaks</w:t>
            </w:r>
            <w:proofErr w:type="gramStart"/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,CA</w:t>
            </w:r>
            <w:proofErr w:type="spellEnd"/>
            <w:proofErr w:type="gramEnd"/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: Corwin Press.</w:t>
            </w:r>
          </w:p>
          <w:p w:rsidR="00E743E2" w:rsidRPr="005E626E" w:rsidRDefault="00045BB9" w:rsidP="00045BB9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Colker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, Laura J. (2008, March).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Twelve Characteristics of Effective Early Childhood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Teachers. </w:t>
            </w:r>
          </w:p>
          <w:p w:rsidR="00045BB9" w:rsidRPr="005E626E" w:rsidRDefault="00E743E2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  <w:r w:rsidR="002E7D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045BB9"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Young Children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 xml:space="preserve">. 63(2) :68-73.Retrieved April 28, 2011, from 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ab/>
            </w:r>
            <w:hyperlink r:id="rId6" w:history="1">
              <w:r w:rsidR="00045BB9" w:rsidRPr="005E626E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  <w:u w:val="none"/>
                </w:rPr>
                <w:t>http://www.eric.ed.gov/ERICWebPortal/search/detailmini.jsp?_nfpb=true&amp;_&amp;ERIC</w:t>
              </w:r>
            </w:hyperlink>
          </w:p>
          <w:p w:rsidR="00E743E2" w:rsidRPr="005E626E" w:rsidRDefault="00045BB9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Colker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, Laura J. (2008, March).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Twelve Characteristics of Effective Early Childhood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Teachers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045BB9" w:rsidRPr="005E626E" w:rsidRDefault="00E743E2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045BB9" w:rsidRPr="005E626E">
              <w:rPr>
                <w:rFonts w:ascii="TH SarabunPSK" w:hAnsi="TH SarabunPSK" w:cs="TH SarabunPSK"/>
                <w:sz w:val="32"/>
                <w:szCs w:val="32"/>
              </w:rPr>
              <w:t>Beyond the Journal Young Children on the Web. Retrieved April 28, 2011, from</w:t>
            </w:r>
          </w:p>
          <w:p w:rsidR="00045BB9" w:rsidRDefault="00045BB9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hyperlink r:id="rId7" w:history="1">
              <w:r w:rsidR="006F45CE" w:rsidRPr="000B7B2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http://www.naeyc.org/files/yc/file/200803/BTJ_Colker.pdf</w:t>
              </w:r>
            </w:hyperlink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F45CE" w:rsidRDefault="006F45CE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5CE" w:rsidRDefault="006F45CE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45CE" w:rsidRPr="005E626E" w:rsidRDefault="006F45CE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5BB9" w:rsidRPr="005E626E" w:rsidRDefault="00045BB9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Watson, Louise and </w:t>
            </w: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Axford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, Beverly. (2008). </w:t>
            </w:r>
            <w:proofErr w:type="spellStart"/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Charecteristics</w:t>
            </w:r>
            <w:proofErr w:type="spellEnd"/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Delivery of Childhood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Education Degree in Australia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Retrieved April 28, 2011, from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ab/>
            </w:r>
            <w:hyperlink r:id="rId8" w:history="1">
              <w:r w:rsidRPr="005E626E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  <w:u w:val="none"/>
                </w:rPr>
                <w:t>http://www.deewr.gov.au/Earlychildhood/Policy_Agenda/EarlychildhoodWorkforce</w:t>
              </w:r>
            </w:hyperlink>
            <w:r w:rsidRPr="005E626E">
              <w:rPr>
                <w:rFonts w:ascii="TH SarabunPSK" w:hAnsi="TH SarabunPSK" w:cs="TH SarabunPSK"/>
                <w:sz w:val="32"/>
                <w:szCs w:val="32"/>
              </w:rPr>
              <w:tab/>
              <w:t>/DocumentFinal_Part_A.pdf</w:t>
            </w:r>
          </w:p>
          <w:p w:rsidR="0041532A" w:rsidRPr="005E626E" w:rsidRDefault="0041532A" w:rsidP="00045BB9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Janice J. </w:t>
            </w:r>
            <w:proofErr w:type="spellStart"/>
            <w:r w:rsidRPr="005E626E">
              <w:rPr>
                <w:rFonts w:ascii="TH SarabunPSK" w:hAnsi="TH SarabunPSK" w:cs="TH SarabunPSK"/>
                <w:sz w:val="32"/>
                <w:szCs w:val="32"/>
              </w:rPr>
              <w:t>Beaty</w:t>
            </w:r>
            <w:proofErr w:type="spellEnd"/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(2008). </w:t>
            </w: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 for Preschool Teachers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E4FE1" w:rsidRPr="005E626E">
              <w:rPr>
                <w:rFonts w:ascii="TH SarabunPSK" w:hAnsi="TH SarabunPSK" w:cs="TH SarabunPSK"/>
                <w:sz w:val="32"/>
                <w:szCs w:val="32"/>
              </w:rPr>
              <w:t xml:space="preserve">New Jersey: Pearson Prentice Hall. </w:t>
            </w:r>
          </w:p>
          <w:p w:rsidR="00943C78" w:rsidRPr="005E626E" w:rsidRDefault="00943C78" w:rsidP="009B058B">
            <w:pPr>
              <w:ind w:right="-39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</w:rPr>
      </w:pPr>
      <w:r w:rsidRPr="005E626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943C78" w:rsidRPr="005E626E" w:rsidRDefault="00943C78" w:rsidP="00943C7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43C78" w:rsidRPr="005E626E" w:rsidTr="009B058B">
        <w:tc>
          <w:tcPr>
            <w:tcW w:w="861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41532A" w:rsidRPr="005E626E" w:rsidRDefault="008C6847" w:rsidP="0041532A">
            <w:pPr>
              <w:ind w:left="142" w:firstLine="27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41532A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การประเมินประสิทธิผลในรายวิชานี้ ผู้เรียนข้าประเมินผลการเรียนการสอนทางเว็บไซต์ ที่มหาวิทยาลัยทักษิณ วิทยาเขตสงขลา ได้จัดให้ โดยการนำแนวคิดและความคิดเห็นจากผู้เรียนมาปรับปรุงการเรียนการสอน</w:t>
            </w:r>
          </w:p>
          <w:p w:rsidR="00943C78" w:rsidRPr="005E626E" w:rsidRDefault="00943C78" w:rsidP="009B058B">
            <w:pPr>
              <w:ind w:left="142" w:firstLine="27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</w:tc>
      </w:tr>
      <w:tr w:rsidR="00943C78" w:rsidRPr="005E626E" w:rsidTr="009B058B">
        <w:tc>
          <w:tcPr>
            <w:tcW w:w="861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943C78" w:rsidRPr="005E626E" w:rsidRDefault="00943C78" w:rsidP="009B058B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943C78" w:rsidRPr="005E626E" w:rsidRDefault="008C6847" w:rsidP="008C6847">
            <w:pPr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สังเกตการสอนของผู้สอน</w:t>
            </w:r>
          </w:p>
          <w:p w:rsidR="00943C78" w:rsidRPr="005E626E" w:rsidRDefault="008C6847" w:rsidP="008C6847">
            <w:pPr>
              <w:ind w:left="272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ประเมินจากผลการประเมินผู้สอนและผลการเรียนของผู้เรียน</w:t>
            </w:r>
          </w:p>
          <w:p w:rsidR="00943C78" w:rsidRPr="005E626E" w:rsidRDefault="008C6847" w:rsidP="008C68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-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943C78" w:rsidRPr="005E626E" w:rsidRDefault="00943C78" w:rsidP="009B058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861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943C78" w:rsidRPr="005E626E" w:rsidRDefault="00943C78" w:rsidP="009B05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6847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หลังจากได้รับผลการประเมินการสอนในข้อ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943C78" w:rsidRPr="005E626E" w:rsidRDefault="00943C78" w:rsidP="009B05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861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943C78" w:rsidRPr="005E626E" w:rsidRDefault="008C6847" w:rsidP="009B058B">
            <w:pPr>
              <w:ind w:firstLine="27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943C78" w:rsidRPr="005E626E" w:rsidRDefault="00943C78" w:rsidP="00045BB9">
            <w:pPr>
              <w:ind w:left="453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943C78" w:rsidRPr="005E626E" w:rsidRDefault="0041532A" w:rsidP="004153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943C78"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4.2 มีการตั้งคณะกรรมการในสาขาวิชา ตรวจสอบผลการประเมินการเรียนรู้ของผู้เรียน โดยตรวจสอบข้อสอบ รายงาน วิธีการให้คะแนนสอบ และการให้คะแนนพฤติกรรม</w:t>
            </w:r>
          </w:p>
          <w:p w:rsidR="00045BB9" w:rsidRPr="005E626E" w:rsidRDefault="00045BB9" w:rsidP="00045BB9">
            <w:pPr>
              <w:ind w:left="45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C78" w:rsidRPr="005E626E" w:rsidTr="009B058B">
        <w:tc>
          <w:tcPr>
            <w:tcW w:w="8613" w:type="dxa"/>
          </w:tcPr>
          <w:p w:rsidR="00943C78" w:rsidRPr="005E626E" w:rsidRDefault="00943C78" w:rsidP="009B05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943C78" w:rsidRPr="005E626E" w:rsidRDefault="00943C78" w:rsidP="009B058B">
            <w:pPr>
              <w:ind w:firstLine="272"/>
              <w:rPr>
                <w:rFonts w:ascii="TH SarabunPSK" w:hAnsi="TH SarabunPSK" w:cs="TH SarabunPSK"/>
                <w:sz w:val="32"/>
                <w:szCs w:val="32"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943C78" w:rsidRPr="005E626E" w:rsidRDefault="00943C78" w:rsidP="009B058B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ปรับปรุงรายวิชาทุก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E62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5E626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:rsidR="007760CD" w:rsidRPr="005E626E" w:rsidRDefault="007760CD">
      <w:pPr>
        <w:rPr>
          <w:rFonts w:ascii="TH SarabunPSK" w:hAnsi="TH SarabunPSK" w:cs="TH SarabunPSK"/>
        </w:rPr>
      </w:pPr>
    </w:p>
    <w:sectPr w:rsidR="007760CD" w:rsidRPr="005E626E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0063FD"/>
    <w:multiLevelType w:val="hybridMultilevel"/>
    <w:tmpl w:val="C00657D6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43C78"/>
    <w:rsid w:val="0004379D"/>
    <w:rsid w:val="00045BB9"/>
    <w:rsid w:val="00072087"/>
    <w:rsid w:val="000833BD"/>
    <w:rsid w:val="000C17B6"/>
    <w:rsid w:val="00146B2A"/>
    <w:rsid w:val="001C2354"/>
    <w:rsid w:val="002E7DB9"/>
    <w:rsid w:val="003978B4"/>
    <w:rsid w:val="003C3ACC"/>
    <w:rsid w:val="003E4C41"/>
    <w:rsid w:val="0041532A"/>
    <w:rsid w:val="004319D6"/>
    <w:rsid w:val="004B7115"/>
    <w:rsid w:val="004F2BC6"/>
    <w:rsid w:val="00536B62"/>
    <w:rsid w:val="005E626E"/>
    <w:rsid w:val="005F4C93"/>
    <w:rsid w:val="0062321E"/>
    <w:rsid w:val="006B1845"/>
    <w:rsid w:val="006F45CE"/>
    <w:rsid w:val="006F606C"/>
    <w:rsid w:val="0073269C"/>
    <w:rsid w:val="007760CD"/>
    <w:rsid w:val="00777F09"/>
    <w:rsid w:val="007816EE"/>
    <w:rsid w:val="00781D64"/>
    <w:rsid w:val="007B0770"/>
    <w:rsid w:val="008C6847"/>
    <w:rsid w:val="008D6F86"/>
    <w:rsid w:val="00914392"/>
    <w:rsid w:val="00943C78"/>
    <w:rsid w:val="009550EF"/>
    <w:rsid w:val="00977695"/>
    <w:rsid w:val="009A40E2"/>
    <w:rsid w:val="009E27FD"/>
    <w:rsid w:val="009E4FE1"/>
    <w:rsid w:val="00A35075"/>
    <w:rsid w:val="00A940A7"/>
    <w:rsid w:val="00B30D2D"/>
    <w:rsid w:val="00B56B92"/>
    <w:rsid w:val="00B85AF7"/>
    <w:rsid w:val="00D0135B"/>
    <w:rsid w:val="00D04831"/>
    <w:rsid w:val="00D77B06"/>
    <w:rsid w:val="00DC47D4"/>
    <w:rsid w:val="00E24116"/>
    <w:rsid w:val="00E72915"/>
    <w:rsid w:val="00E743E2"/>
    <w:rsid w:val="00EA2424"/>
    <w:rsid w:val="00F31B33"/>
    <w:rsid w:val="00F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FEB17C-A866-490C-BDA9-86A163CF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C78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943C78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43C78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943C78"/>
  </w:style>
  <w:style w:type="paragraph" w:customStyle="1" w:styleId="Default">
    <w:name w:val="Default"/>
    <w:rsid w:val="00943C78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943C7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943C78"/>
    <w:rPr>
      <w:color w:val="auto"/>
    </w:rPr>
  </w:style>
  <w:style w:type="paragraph" w:customStyle="1" w:styleId="CM2">
    <w:name w:val="CM2"/>
    <w:basedOn w:val="Default"/>
    <w:next w:val="Default"/>
    <w:uiPriority w:val="99"/>
    <w:rsid w:val="00943C78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943C78"/>
    <w:rPr>
      <w:color w:val="auto"/>
    </w:rPr>
  </w:style>
  <w:style w:type="paragraph" w:customStyle="1" w:styleId="CM4">
    <w:name w:val="CM4"/>
    <w:basedOn w:val="Default"/>
    <w:next w:val="Default"/>
    <w:uiPriority w:val="99"/>
    <w:rsid w:val="00943C78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43C78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943C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943C78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943C78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43C78"/>
    <w:pPr>
      <w:spacing w:line="443" w:lineRule="atLeast"/>
    </w:pPr>
    <w:rPr>
      <w:color w:val="auto"/>
    </w:rPr>
  </w:style>
  <w:style w:type="character" w:styleId="Hyperlink">
    <w:name w:val="Hyperlink"/>
    <w:basedOn w:val="DefaultParagraphFont"/>
    <w:rsid w:val="004B71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6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77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70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wr.gov.au/Earlychildhood/Policy_Agenda/EarlychildhoodWorkfo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eyc.org/files/yc/file/200803/BTJ_Colk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ic.ed.gov/ERICWebPortal/search/detailmini.jsp?_nfpb=true&amp;_&amp;ERI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1925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Chatchawee</cp:lastModifiedBy>
  <cp:revision>17</cp:revision>
  <cp:lastPrinted>2015-09-07T10:16:00Z</cp:lastPrinted>
  <dcterms:created xsi:type="dcterms:W3CDTF">2012-11-23T07:53:00Z</dcterms:created>
  <dcterms:modified xsi:type="dcterms:W3CDTF">2019-05-22T09:30:00Z</dcterms:modified>
</cp:coreProperties>
</file>