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 </w:t>
      </w:r>
      <w:r w:rsidRPr="00E36EF5">
        <w:rPr>
          <w:rFonts w:ascii="TH SarabunPSK" w:hAnsi="TH SarabunPSK" w:cs="TH SarabunPSK"/>
          <w:b/>
          <w:bCs/>
          <w:sz w:val="44"/>
          <w:szCs w:val="44"/>
        </w:rPr>
        <w:t>0317</w:t>
      </w:r>
      <w:r w:rsidRPr="00E36EF5">
        <w:rPr>
          <w:rFonts w:ascii="TH SarabunPSK" w:hAnsi="TH SarabunPSK" w:cs="TH SarabunPSK"/>
          <w:b/>
          <w:bCs/>
          <w:sz w:val="44"/>
          <w:szCs w:val="44"/>
          <w:lang w:val="en-GB"/>
        </w:rPr>
        <w:t>314</w:t>
      </w:r>
      <w:r w:rsidRPr="00E36EF5">
        <w:rPr>
          <w:rFonts w:ascii="TH SarabunPSK" w:hAnsi="TH SarabunPSK" w:cs="TH SarabunPSK" w:hint="cs"/>
          <w:b/>
          <w:bCs/>
          <w:sz w:val="44"/>
          <w:szCs w:val="44"/>
          <w:cs/>
          <w:lang w:val="en-GB"/>
        </w:rPr>
        <w:t xml:space="preserve"> </w:t>
      </w: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</w:t>
      </w:r>
      <w:r w:rsidR="00CA4DB0">
        <w:rPr>
          <w:rFonts w:ascii="TH SarabunPSK" w:hAnsi="TH SarabunPSK" w:cs="TH SarabunPSK" w:hint="cs"/>
          <w:b/>
          <w:bCs/>
          <w:sz w:val="44"/>
          <w:szCs w:val="44"/>
          <w:cs/>
        </w:rPr>
        <w:t>สื่อ</w:t>
      </w: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โสตทัศน์เพื่อการศึกษา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E36EF5">
        <w:rPr>
          <w:rFonts w:ascii="TH SarabunPSK" w:hAnsi="TH SarabunPSK" w:cs="TH SarabunPSK"/>
          <w:b/>
          <w:bCs/>
          <w:sz w:val="44"/>
          <w:szCs w:val="44"/>
          <w:lang w:val="en-GB"/>
        </w:rPr>
        <w:t>Audio-Visual Technology in Education</w:t>
      </w: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รายวิชานี้เป็นส่วนหนึ่งของหลักสูตรการศึกษาบัณฑิต สาขาวิชา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หลักสู</w:t>
      </w:r>
      <w:r w:rsidR="00CA4DB0">
        <w:rPr>
          <w:rFonts w:ascii="TH SarabunPSK" w:hAnsi="TH SarabunPSK" w:cs="TH SarabunPSK"/>
          <w:b/>
          <w:bCs/>
          <w:sz w:val="44"/>
          <w:szCs w:val="44"/>
          <w:cs/>
        </w:rPr>
        <w:t>ตรใหม่/หลักสูตรปรับปรุง พ.ศ.25</w:t>
      </w:r>
      <w:r w:rsidR="00CA4DB0">
        <w:rPr>
          <w:rFonts w:ascii="TH SarabunPSK" w:hAnsi="TH SarabunPSK" w:cs="TH SarabunPSK" w:hint="cs"/>
          <w:b/>
          <w:bCs/>
          <w:sz w:val="44"/>
          <w:szCs w:val="44"/>
          <w:cs/>
        </w:rPr>
        <w:t>60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คณะศึกษาศาสตร์</w:t>
      </w:r>
    </w:p>
    <w:p w:rsidR="00A3604B" w:rsidRDefault="00E36EF5" w:rsidP="00E3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6EF5" w:rsidRDefault="00E36EF5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E36EF5" w:rsidRPr="00E36EF5" w:rsidRDefault="00271D9B" w:rsidP="00E36EF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04932" w:rsidRPr="005D49E5">
        <w:rPr>
          <w:rFonts w:ascii="TH SarabunPSK" w:hAnsi="TH SarabunPSK" w:cs="TH SarabunPSK"/>
          <w:sz w:val="32"/>
          <w:szCs w:val="32"/>
        </w:rPr>
        <w:t>0317</w:t>
      </w:r>
      <w:r w:rsidR="00E36EF5">
        <w:rPr>
          <w:rFonts w:ascii="TH SarabunPSK" w:hAnsi="TH SarabunPSK" w:cs="TH SarabunPSK"/>
          <w:sz w:val="32"/>
          <w:szCs w:val="32"/>
        </w:rPr>
        <w:t xml:space="preserve">314 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E36EF5" w:rsidRPr="00E36EF5">
        <w:rPr>
          <w:rFonts w:ascii="TH SarabunPSK" w:hAnsi="TH SarabunPSK" w:cs="TH SarabunPSK" w:hint="cs"/>
          <w:sz w:val="32"/>
          <w:szCs w:val="32"/>
          <w:cs/>
        </w:rPr>
        <w:t>เทคโนโลยีโสตทัศน์เพื่อการศึกษา</w:t>
      </w:r>
      <w:r w:rsidR="00E36EF5" w:rsidRPr="00E36EF5">
        <w:rPr>
          <w:rFonts w:ascii="TH SarabunPSK" w:hAnsi="TH SarabunPSK" w:cs="TH SarabunPSK"/>
          <w:sz w:val="32"/>
          <w:szCs w:val="32"/>
        </w:rPr>
        <w:tab/>
      </w:r>
      <w:r w:rsidR="00E36EF5" w:rsidRPr="00E36EF5">
        <w:rPr>
          <w:rFonts w:ascii="TH SarabunPSK" w:hAnsi="TH SarabunPSK" w:cs="TH SarabunPSK"/>
          <w:sz w:val="32"/>
          <w:szCs w:val="32"/>
          <w:cs/>
        </w:rPr>
        <w:t>3(2-2-5)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E36EF5">
        <w:rPr>
          <w:rFonts w:ascii="TH SarabunPSK" w:hAnsi="TH SarabunPSK" w:cs="TH SarabunPSK"/>
          <w:sz w:val="32"/>
          <w:szCs w:val="32"/>
        </w:rPr>
        <w:t>s101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A4DB0">
        <w:rPr>
          <w:rFonts w:ascii="TH SarabunPSK" w:hAnsi="TH SarabunPSK" w:cs="TH SarabunPSK" w:hint="cs"/>
          <w:sz w:val="32"/>
          <w:szCs w:val="32"/>
          <w:cs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CA4DB0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6EF5">
        <w:rPr>
          <w:rFonts w:ascii="TH SarabunPSK" w:hAnsi="TH SarabunPSK" w:cs="TH SarabunPSK"/>
          <w:sz w:val="32"/>
          <w:szCs w:val="32"/>
        </w:rPr>
        <w:t>3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ชี้แจงคำอธิบายรายวิชา  ความมุ่งหมาย  เนื้อหาวิชา แนวการสอน  แผนการสอน  การประเมินผล  หนังสืออ้างอิง</w:t>
            </w:r>
          </w:p>
          <w:p w:rsidR="003C3C96" w:rsidRPr="005D49E5" w:rsidRDefault="00E36EF5" w:rsidP="00E36E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 หลักการและแนวคิดเทคโนโลยีโสตทัศน์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:rsidR="00E36EF5" w:rsidRPr="00764F73" w:rsidRDefault="00E36EF5" w:rsidP="00E36EF5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3C3C96" w:rsidRPr="005D49E5" w:rsidRDefault="00E36EF5" w:rsidP="00E36E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แผ่นป้าย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รูปภาพ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วัสดุกราฟิก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วัสดุสามมิติ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เทคนิคและวิธีการ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:rsidR="003C3C96" w:rsidRPr="00922258" w:rsidRDefault="00E36EF5" w:rsidP="00E36E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ระบบการฉาย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ระบบการทำงานของเครื่องฉาย คุณลักษณะเฉพาะของ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เครื่องฉาย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ประเภทต่าง ๆ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</w:rPr>
              <w:lastRenderedPageBreak/>
              <w:t>Visualizer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Video Projector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จอรับภาพ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4</w:t>
            </w:r>
          </w:p>
        </w:tc>
        <w:tc>
          <w:tcPr>
            <w:tcW w:w="2694" w:type="dxa"/>
          </w:tcPr>
          <w:p w:rsidR="003C3C96" w:rsidRPr="005D49E5" w:rsidRDefault="00E36EF5" w:rsidP="0010497C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ระบบเสียง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764F73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อนาล็อ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เสียงดิจิทัล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รูปแบบไฟล์ภาพและเสียง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วิทยุและวิทยุ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โทรทัศน์เพื่อการศึกษา</w:t>
            </w:r>
          </w:p>
          <w:p w:rsidR="003C3C96" w:rsidRPr="005D49E5" w:rsidRDefault="00E36EF5" w:rsidP="00E36EF5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หลักการใช้เทคโนโลยีโสตทัศน์ในห้องเรียน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:rsidR="00E36EF5" w:rsidRPr="00764F73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-กระบวนการผลิตสื่อโสตทัศน์</w:t>
            </w:r>
          </w:p>
          <w:p w:rsidR="00E36EF5" w:rsidRDefault="00E36EF5" w:rsidP="00E36EF5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-หลักการประเมินสื่อโสตทัศน์</w:t>
            </w:r>
          </w:p>
          <w:p w:rsidR="003C3C96" w:rsidRPr="00922258" w:rsidRDefault="003C3C96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694" w:type="dxa"/>
          </w:tcPr>
          <w:p w:rsidR="00E36EF5" w:rsidRDefault="00E36EF5" w:rsidP="00E36EF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-การบริการเทคโนโลยีโสตทัศน์</w:t>
            </w:r>
          </w:p>
          <w:p w:rsidR="003C3C96" w:rsidRPr="005D49E5" w:rsidRDefault="00E36EF5" w:rsidP="00E36EF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จัดเก็บและบำรุงรักษา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เทคโนโลยีโสตทัศน์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44732">
        <w:tc>
          <w:tcPr>
            <w:tcW w:w="851" w:type="dxa"/>
          </w:tcPr>
          <w:p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9</w:t>
            </w:r>
            <w:r w:rsidR="00E36EF5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-13</w:t>
            </w:r>
          </w:p>
        </w:tc>
        <w:tc>
          <w:tcPr>
            <w:tcW w:w="2694" w:type="dxa"/>
          </w:tcPr>
          <w:p w:rsidR="003C3C96" w:rsidRPr="005D49E5" w:rsidRDefault="00E36EF5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สื่อโสตทัศน์</w:t>
            </w:r>
          </w:p>
        </w:tc>
        <w:tc>
          <w:tcPr>
            <w:tcW w:w="992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3C3C96" w:rsidRPr="00922258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14-</w:t>
            </w:r>
            <w:r w:rsidR="003C3C96"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:rsidR="003C3C96" w:rsidRPr="005D49E5" w:rsidRDefault="0010497C" w:rsidP="00E36EF5">
            <w:pPr>
              <w:jc w:val="both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</w:t>
            </w:r>
            <w:r w:rsidR="00E36EF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992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0C5079">
        <w:tc>
          <w:tcPr>
            <w:tcW w:w="851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3C3C96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CA4DB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E36EF5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2C2721" w:rsidRDefault="00E36EF5" w:rsidP="002C272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F5" w:rsidRDefault="00E36EF5" w:rsidP="00E36EF5">
            <w:pPr>
              <w:autoSpaceDE w:val="0"/>
              <w:autoSpaceDN w:val="0"/>
              <w:adjustRightInd w:val="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สอนให้เข้าใจและ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 ความหลาหลาย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ทางสังคม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</w:t>
            </w:r>
          </w:p>
          <w:p w:rsidR="005D0D15" w:rsidRPr="005D49E5" w:rsidRDefault="00E36EF5" w:rsidP="00E36EF5">
            <w:pPr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และมีความรับผิดชอบ เข้าชั้นเรียนให้ตรงเวลา  และแต่งกายตามระเบียบของมหาวิทยาลัย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หน่วยเทคโนโลยีทางการศึกษา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ตลอดจน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การบูรณาการความรู้กับศาสตร์อื่น ๆ เพื่อทำความเข้าใจและประยุกต์ใช้ในการ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สื่อโสตทัศน์เพื่อการศึกษา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13462" w:rsidRPr="00AF3083" w:rsidRDefault="00E36EF5" w:rsidP="00E36EF5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การศึกษานอกสถานที่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D0D15" w:rsidRPr="005D49E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และให้บูรณาการความรู้ด้านศิลปวัฒนธรรมและภูมิปัญญาท้องถิ่นเพื่อมา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ผลิตสื่อโสตทัศน์เพื่อการศึกษา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จัดกิจกรรมการเรียนการสอนโดยการทำกิจกรรมกลุ่มในลักษณะต่าง ๆ ทั้งในชั้นเรียนและนอกชั้นเรียน </w:t>
            </w:r>
          </w:p>
          <w:p w:rsidR="005D0D15" w:rsidRPr="00906891" w:rsidRDefault="00904665" w:rsidP="009046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2)การทำงานแต่ละกิจกรรม กำหนดให้มีการประชุมปรึกษา/หารือ เพื่อแก้ไขปัญหาที่เกิดขึ้น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5D0D15" w:rsidRPr="005D49E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การสรุปโครงการต่าง 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66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ทักษะการจัดการเรียนรู้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เรียนรู้จากประสบการณ์ตรง  และฝึกปฏิบัติการ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สื่อโสตทัศน์เพื่อการศึกษา </w:t>
            </w:r>
          </w:p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การศึกษานอกสถานที่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/สรุปและอภิปรายผล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3)การออกแบบและประเมินสื่อโสตทัศน์เพื่อการศึกษา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CA4DB0">
        <w:rPr>
          <w:rFonts w:ascii="TH SarabunPSK" w:hAnsi="TH SarabunPSK" w:cs="TH SarabunPSK" w:hint="cs"/>
          <w:sz w:val="32"/>
          <w:szCs w:val="32"/>
          <w:cs/>
        </w:rPr>
        <w:t>65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A4DB0">
        <w:rPr>
          <w:rFonts w:ascii="TH SarabunPSK" w:hAnsi="TH SarabunPSK" w:cs="TH SarabunPSK" w:hint="cs"/>
          <w:sz w:val="32"/>
          <w:szCs w:val="32"/>
          <w:cs/>
        </w:rPr>
        <w:t>65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C728CB" w:rsidRPr="005D49E5" w:rsidRDefault="00904665" w:rsidP="00081118">
      <w:pPr>
        <w:rPr>
          <w:rFonts w:ascii="TH SarabunPSK" w:hAnsi="TH SarabunPSK" w:cs="TH SarabunPSK"/>
          <w:sz w:val="32"/>
          <w:szCs w:val="32"/>
        </w:rPr>
      </w:pPr>
      <w:r>
        <w:rPr>
          <w:rFonts w:cs="Times New Roman"/>
          <w:b/>
          <w:bCs/>
          <w:color w:val="000000"/>
          <w:sz w:val="27"/>
        </w:rPr>
        <w:t xml:space="preserve"> </w:t>
      </w:r>
      <w:r w:rsidR="00C728CB">
        <w:rPr>
          <w:rFonts w:cs="Times New Roman"/>
          <w:b/>
          <w:bCs/>
          <w:color w:val="000000"/>
          <w:sz w:val="27"/>
        </w:rPr>
        <w:t xml:space="preserve">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0A46D6" w:rsidRPr="006F3E25" w:rsidTr="006F3E25">
        <w:trPr>
          <w:jc w:val="center"/>
        </w:trPr>
        <w:tc>
          <w:tcPr>
            <w:tcW w:w="2268" w:type="dxa"/>
          </w:tcPr>
          <w:p w:rsidR="000A46D6" w:rsidRPr="006F3E2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F3E2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:rsidR="00100D1E" w:rsidRPr="006F3E25" w:rsidRDefault="00CA4D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71" w:type="dxa"/>
          </w:tcPr>
          <w:p w:rsidR="00100D1E" w:rsidRPr="006F3E25" w:rsidRDefault="00CA4D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4.62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00D1E" w:rsidRPr="006F3E25" w:rsidRDefault="00CA4D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4</w:t>
            </w:r>
          </w:p>
        </w:tc>
        <w:tc>
          <w:tcPr>
            <w:tcW w:w="2271" w:type="dxa"/>
          </w:tcPr>
          <w:p w:rsidR="00100D1E" w:rsidRPr="006F3E25" w:rsidRDefault="00CA4D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6.15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00D1E" w:rsidRPr="006F3E25" w:rsidRDefault="00CA4D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22</w:t>
            </w:r>
          </w:p>
        </w:tc>
        <w:tc>
          <w:tcPr>
            <w:tcW w:w="2271" w:type="dxa"/>
          </w:tcPr>
          <w:p w:rsidR="00100D1E" w:rsidRPr="006F3E25" w:rsidRDefault="00CA4D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33.85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00D1E" w:rsidRPr="006F3E25" w:rsidRDefault="00CA4D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271" w:type="dxa"/>
          </w:tcPr>
          <w:p w:rsidR="00100D1E" w:rsidRPr="006F3E25" w:rsidRDefault="00CA4D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30.77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00D1E" w:rsidRPr="006F3E25" w:rsidRDefault="00CA4D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271" w:type="dxa"/>
          </w:tcPr>
          <w:p w:rsidR="00100D1E" w:rsidRPr="006F3E25" w:rsidRDefault="00CA4D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24.62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6F3E2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6F3E25" w:rsidRDefault="00977CFD" w:rsidP="007076A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 xml:space="preserve">ผู้สอนใช้สื่อการสอนอย่างเหมาะสมและสอดคล้องกับเนื้อหาวิชา  </w:t>
      </w:r>
    </w:p>
    <w:p w:rsidR="003E2213" w:rsidRPr="005D49E5" w:rsidRDefault="006F3E25" w:rsidP="006F3E2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ผู้สอนประเมินผลการเรียนอย่างเป็นระบบและเหมาะสม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904665" w:rsidRDefault="00904665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:rsidR="00904665" w:rsidRDefault="00904665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:rsidR="00904665" w:rsidRDefault="00904665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p w:rsidR="00E12C0E" w:rsidRPr="00E12C0E" w:rsidRDefault="00E12C0E" w:rsidP="00E12C0E">
      <w:pPr>
        <w:rPr>
          <w:rFonts w:ascii="Angsana New" w:hAnsi="Angsana New"/>
          <w:sz w:val="28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2"/>
      </w:tblGrid>
      <w:tr w:rsidR="00E12C0E" w:rsidRPr="00E12C0E" w:rsidTr="00E12C0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12C0E" w:rsidRPr="00E12C0E" w:rsidRDefault="00E12C0E" w:rsidP="00E12C0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12C0E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22"/>
            </w:tblGrid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22"/>
                  </w:tblGrid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  <w:cs/>
                          </w:rPr>
            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            </w: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4A144C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4"/>
                            <w:szCs w:val="14"/>
                            <w:cs/>
                          </w:rPr>
                          <w:t xml:space="preserve">ประจำปีการศึกษา </w:t>
                        </w:r>
                        <w:r w:rsidRPr="004A144C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2562      </w:t>
                        </w:r>
                        <w:r w:rsidRPr="004A144C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4"/>
                            <w:szCs w:val="14"/>
                            <w:cs/>
                          </w:rPr>
                          <w:t xml:space="preserve">ภาคการศึกษาที่ </w:t>
                        </w:r>
                        <w:r w:rsidRPr="004A144C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4A144C">
                          <w:rPr>
                            <w:rFonts w:ascii="Tahoma" w:hAnsi="Tahoma" w:cs="Tahoma"/>
                            <w:color w:val="0000FF"/>
                            <w:sz w:val="14"/>
                            <w:szCs w:val="14"/>
                            <w:cs/>
                          </w:rPr>
                          <w:t>ผศ.ดร. ชัชวาล ชุมรักษา</w:t>
                        </w: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 </w:t>
                        </w: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 xml:space="preserve">0317314 </w:t>
                        </w: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  <w:cs/>
                          </w:rPr>
                          <w:t>เทคโนโลยีสื่อโสตทัศน์เพื่อการศึกษา</w:t>
                        </w: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  <w:cs/>
                          </w:rPr>
                          <w:t xml:space="preserve">จำนวนนิสิตที่ประเมิน </w:t>
                        </w: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 xml:space="preserve">40 </w:t>
                        </w: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  <w:cs/>
                          </w:rPr>
                          <w:t>คน</w:t>
                        </w: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br/>
                          <w:t> </w:t>
                        </w: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750"/>
                          <w:gridCol w:w="1223"/>
                          <w:gridCol w:w="1027"/>
                        </w:tblGrid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 xml:space="preserve">ตอนที่ </w:t>
                              </w: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 </w:t>
                              </w: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คุณภาพการจัดการเรียนการสอน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เฉลี่ย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>SD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1.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ผู้สอนสอดแทรกและให้ข้อคิดด้านคุณธรรม จริยธรรม จรรยาบรรณ ทางวิชชาชีพให้กับผู้เรียน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0.64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2.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ผูสอนมีความตั้งใจ กระตือรือร้น เอาใจใส่และรับผิดชอบในการสอน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0.71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3.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0.63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4.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ผู้สอนเปิดโอกาสให้นิสิตมีส่วนร่วมโดยการซักถาม แสดงความคิดเห็น หรือปฏิบัติกิจกรรม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0.55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5.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ผู้สอนกระตุ้นให้วิเคราะห์หรือลงมือปฏิบัติ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0.68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6.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ผู้สอนมีช่องทางและมีการให้คำปรึกษานอกเวลาเรียน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0.64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7.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ผู้สอนใช้วิธีสอนและสื่อการสอนประกอบเหมาะสมกับเนื้อหารายวิชา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0.68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8.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ผู้สอนสามารถถ่ายทอดความรู้ให้ผู้เรียนเข้าใจ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0.67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9.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ผู้สอนประเมินผลการเรียนอย่างเป็นระบบและเหมาะสม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0.64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10.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ได้ชี้แจงให้กับผู้เรียนได้เห็นประโยชน์หรือความสำคัญในการความรู็ไปประยุกต์ใช้เช่นทางวิชาการ ชีวิตประจำวัน หรือการทำงานในอนาคต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0.60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CC33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</w:rPr>
                                <w:t>4.46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  <w:tbl>
                        <w:tblPr>
                          <w:tblW w:w="9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750"/>
                          <w:gridCol w:w="1223"/>
                          <w:gridCol w:w="1027"/>
                        </w:tblGrid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 xml:space="preserve">ตอนที่ </w:t>
                              </w: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 </w:t>
                              </w: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สิ่งสนับสนุนการเรียนรู้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เฉลี่ย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>SD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1.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ห้องเรียน / ห้องปฏิบัติการมีความเหมาะสม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0.64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2.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โสตทัศนูปกรณ์และอุปกรณ์ประกอบการเรียนมีความเหมาะสมและเพียงพอ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0.71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3.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บรรยากาศและสิ่งแวดล้อมมีความเหมาะสมเอื้อต่อการเรียนรู้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0.63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4. </w:t>
                              </w: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0.55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CC33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</w:rPr>
                                <w:t>4.45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  <w:tbl>
                        <w:tblPr>
                          <w:tblW w:w="3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140"/>
                          <w:gridCol w:w="860"/>
                        </w:tblGrid>
                        <w:tr w:rsidR="004A144C" w:rsidRPr="004A144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530" w:type="dxa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ค่าเฉลี่ยภาพรวม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 w:color="auto" w:fill="FFCC33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</w:rPr>
                                <w:t>4.46</w:t>
                              </w:r>
                            </w:p>
                          </w:tc>
                        </w:tr>
                      </w:tbl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4A144C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822"/>
                        </w:tblGrid>
                        <w:tr w:rsidR="004A144C" w:rsidRPr="004A144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เพิ่มเติม</w:t>
                              </w:r>
                            </w:p>
                          </w:tc>
                        </w:tr>
                        <w:tr w:rsidR="004A144C" w:rsidRPr="004A144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A144C" w:rsidRPr="004A144C" w:rsidRDefault="004A144C" w:rsidP="004A144C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4A144C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E12C0E" w:rsidRPr="00E12C0E" w:rsidRDefault="00E12C0E" w:rsidP="00E12C0E">
                  <w:pPr>
                    <w:rPr>
                      <w:rFonts w:ascii="Tahoma" w:hAnsi="Tahoma" w:cs="Tahoma" w:hint="cs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E12C0E" w:rsidRPr="00E12C0E" w:rsidRDefault="00E12C0E" w:rsidP="00E12C0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A51372" w:rsidRPr="005D49E5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51372" w:rsidRPr="005D49E5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91D" w:rsidRDefault="00F2191D" w:rsidP="001D5AA2">
      <w:pPr>
        <w:pStyle w:val="a3"/>
      </w:pPr>
      <w:r>
        <w:separator/>
      </w:r>
    </w:p>
  </w:endnote>
  <w:endnote w:type="continuationSeparator" w:id="1">
    <w:p w:rsidR="00F2191D" w:rsidRDefault="00F2191D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3C5FFC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91D" w:rsidRDefault="00F2191D" w:rsidP="001D5AA2">
      <w:pPr>
        <w:pStyle w:val="a3"/>
      </w:pPr>
      <w:r>
        <w:separator/>
      </w:r>
    </w:p>
  </w:footnote>
  <w:footnote w:type="continuationSeparator" w:id="1">
    <w:p w:rsidR="00F2191D" w:rsidRDefault="00F2191D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3C5FFC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3C5FFC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4A144C" w:rsidRPr="004A144C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00A6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1C18"/>
    <w:rsid w:val="001C6430"/>
    <w:rsid w:val="001D0F39"/>
    <w:rsid w:val="001D1359"/>
    <w:rsid w:val="001D301B"/>
    <w:rsid w:val="001D48D5"/>
    <w:rsid w:val="001D5AA2"/>
    <w:rsid w:val="001D7C59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5FFC"/>
    <w:rsid w:val="003C6FE8"/>
    <w:rsid w:val="003C7695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4BC6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144C"/>
    <w:rsid w:val="004A32AC"/>
    <w:rsid w:val="004A3668"/>
    <w:rsid w:val="004B0573"/>
    <w:rsid w:val="004B1F68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28B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2F19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B2B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4665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2F22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4974"/>
    <w:rsid w:val="00C67DDA"/>
    <w:rsid w:val="00C728CB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4DB0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57BD5"/>
    <w:rsid w:val="00D61CF4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51D5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2C0E"/>
    <w:rsid w:val="00E138D0"/>
    <w:rsid w:val="00E17DB9"/>
    <w:rsid w:val="00E20636"/>
    <w:rsid w:val="00E23A0D"/>
    <w:rsid w:val="00E331E7"/>
    <w:rsid w:val="00E36EF5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77BE6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91D"/>
    <w:rsid w:val="00F21D39"/>
    <w:rsid w:val="00F23C17"/>
    <w:rsid w:val="00F276BB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9</cp:revision>
  <cp:lastPrinted>2016-08-04T02:30:00Z</cp:lastPrinted>
  <dcterms:created xsi:type="dcterms:W3CDTF">2019-05-23T08:07:00Z</dcterms:created>
  <dcterms:modified xsi:type="dcterms:W3CDTF">2020-01-09T06:11:00Z</dcterms:modified>
</cp:coreProperties>
</file>