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1" name="Picture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มคอ.3 รายละเอียดรายวิชา 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</w:rPr>
        <w:t>Course Specification</w:t>
      </w: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4C4C92" w:rsidRPr="00DC46CF" w:rsidRDefault="004C4C92" w:rsidP="004C4C92">
      <w:pPr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rPr>
          <w:rFonts w:ascii="Angsana New" w:hAnsi="Angsana New"/>
          <w:b/>
          <w:bCs/>
          <w:sz w:val="32"/>
          <w:szCs w:val="32"/>
          <w:cs/>
        </w:rPr>
      </w:pPr>
    </w:p>
    <w:p w:rsidR="004C4C92" w:rsidRPr="00DC46CF" w:rsidRDefault="002F6566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รหัสวิชา </w:t>
      </w:r>
      <w:r w:rsidR="00795CD0">
        <w:rPr>
          <w:rFonts w:ascii="Angsana New" w:hAnsi="Angsana New"/>
          <w:b/>
          <w:bCs/>
          <w:sz w:val="32"/>
          <w:szCs w:val="32"/>
        </w:rPr>
        <w:t>0332111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4C4C92" w:rsidRPr="00DC46CF">
        <w:rPr>
          <w:rFonts w:ascii="Angsana New" w:hAnsi="Angsana New"/>
          <w:b/>
          <w:bCs/>
          <w:sz w:val="32"/>
          <w:szCs w:val="32"/>
          <w:cs/>
        </w:rPr>
        <w:t>วิชา พื้นฐานทางการศึกษาปฐมวัย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</w:rPr>
        <w:t>Fundamental of Early Childhood Education</w:t>
      </w:r>
      <w:bookmarkStart w:id="0" w:name="_GoBack"/>
      <w:bookmarkEnd w:id="0"/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DC46CF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รายวิชานี้เป็นส่วนหนึ่งของหลักสูตรการศึกษาบัณฑิต  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สาขาวิชาการศึกษาปฐมวัย (หลักสูตร 4 ปี)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หลักสูตรปรับปรุง พ.ศ. 2562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คณะศึกษาศาสตร์  มหาวิทยาลัยทักษิณ</w:t>
      </w:r>
    </w:p>
    <w:p w:rsidR="004C4C92" w:rsidRPr="00DC46CF" w:rsidRDefault="004C4C92" w:rsidP="004C4C92">
      <w:pPr>
        <w:spacing w:before="240" w:line="360" w:lineRule="auto"/>
        <w:jc w:val="center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br w:type="page"/>
      </w:r>
      <w:r w:rsidRPr="00DC46CF">
        <w:rPr>
          <w:rFonts w:ascii="Angsana New" w:hAnsi="Angsana New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4C4C92" w:rsidRPr="00DC46CF" w:rsidRDefault="004C4C92" w:rsidP="004C4C92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ชื่อสถาบันอุดมศึกษา</w:t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sz w:val="32"/>
          <w:szCs w:val="32"/>
          <w:cs/>
        </w:rPr>
        <w:t>มหาวิทยาลัยทักษิณ วิทยาเขตสงขลา</w:t>
      </w:r>
    </w:p>
    <w:p w:rsidR="004C4C92" w:rsidRPr="00DC46CF" w:rsidRDefault="004C4C92" w:rsidP="004C4C92">
      <w:pPr>
        <w:rPr>
          <w:rFonts w:ascii="Angsana New" w:hAnsi="Angsana New"/>
          <w:sz w:val="32"/>
          <w:szCs w:val="32"/>
          <w:cs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วิทยาเขต/คณะ/ภาควิชา</w:t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sz w:val="32"/>
          <w:szCs w:val="32"/>
          <w:cs/>
        </w:rPr>
        <w:t>คณะศึกษาศาสตร์ ภาควิชาหลักสูตรและการสอน</w:t>
      </w:r>
    </w:p>
    <w:p w:rsidR="004C4C92" w:rsidRPr="00DC46CF" w:rsidRDefault="004C4C92" w:rsidP="004C4C92">
      <w:pPr>
        <w:rPr>
          <w:rFonts w:ascii="Angsana New" w:hAnsi="Angsana New"/>
          <w:sz w:val="32"/>
          <w:szCs w:val="32"/>
        </w:rPr>
      </w:pPr>
    </w:p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 w:rsidRPr="00DC46C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1. รหัส ชื่อรายวิชา จำนวนหน่วยกิต และคำอธิบายรายวิชา </w:t>
      </w:r>
    </w:p>
    <w:p w:rsidR="004C4C92" w:rsidRPr="00DC46CF" w:rsidRDefault="004C4C92" w:rsidP="004C4C92">
      <w:pPr>
        <w:tabs>
          <w:tab w:val="left" w:pos="1276"/>
          <w:tab w:val="left" w:pos="8080"/>
        </w:tabs>
        <w:ind w:left="266" w:right="141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ind w:left="266" w:right="141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0332111</w:t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  <w:t xml:space="preserve">พื้นฐานทางการศึกษาปฐมวัย </w:t>
      </w:r>
    </w:p>
    <w:p w:rsidR="004C4C92" w:rsidRPr="00DC46CF" w:rsidRDefault="004C4C92" w:rsidP="004C4C92">
      <w:pPr>
        <w:ind w:left="720" w:firstLine="720"/>
        <w:rPr>
          <w:rFonts w:ascii="Angsana New" w:hAnsi="Angsana New"/>
          <w:b/>
          <w:bCs/>
          <w:sz w:val="32"/>
          <w:szCs w:val="32"/>
          <w:lang w:val="en-US"/>
        </w:rPr>
      </w:pPr>
      <w:r w:rsidRPr="00DC46CF">
        <w:rPr>
          <w:rFonts w:ascii="Angsana New" w:hAnsi="Angsana New"/>
          <w:b/>
          <w:bCs/>
          <w:sz w:val="32"/>
          <w:szCs w:val="32"/>
        </w:rPr>
        <w:t>Fundamental of Early Childhood Education</w:t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</w:r>
      <w:r w:rsidRPr="00DC46CF">
        <w:rPr>
          <w:rFonts w:ascii="Angsana New" w:hAnsi="Angsana New"/>
          <w:b/>
          <w:bCs/>
          <w:sz w:val="32"/>
          <w:szCs w:val="32"/>
          <w:cs/>
        </w:rPr>
        <w:tab/>
        <w:t xml:space="preserve">3 </w:t>
      </w:r>
      <w:r w:rsidRPr="00DC46CF">
        <w:rPr>
          <w:rFonts w:ascii="Angsana New" w:hAnsi="Angsana New"/>
          <w:b/>
          <w:bCs/>
          <w:sz w:val="32"/>
          <w:szCs w:val="32"/>
          <w:cs/>
          <w:lang w:val="en-US"/>
        </w:rPr>
        <w:t>(3-0-6)</w:t>
      </w:r>
    </w:p>
    <w:p w:rsidR="004C4C92" w:rsidRPr="00DC46CF" w:rsidRDefault="004C4C92" w:rsidP="004C4C92">
      <w:pPr>
        <w:tabs>
          <w:tab w:val="left" w:pos="1008"/>
          <w:tab w:val="left" w:pos="1260"/>
          <w:tab w:val="left" w:pos="1843"/>
        </w:tabs>
        <w:jc w:val="thaiDistribute"/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ความหมายและความสำคัญของการศึกษาปฐมวัย วิวัฒนาการของการศึกษาปฐมวัย หลักการ แนวคิด ทฤษฎี รูปแบบและนวัตกรรมทางการศึกษาปฐมวัยร่วมสมัย คุณลักษณะครูปฐมวัย นโยบาย หลักสูตร และแนวทางการจัดการศึกษาปฐมวัย และการเชื่อมโยงการศึกษาปฐมวัยกับการศึกษาขั้นพื้นฐานตามกรอบหลักสูตรการศึกษาปฐมวัย </w:t>
      </w:r>
    </w:p>
    <w:p w:rsidR="004C4C92" w:rsidRPr="00DC46CF" w:rsidRDefault="004C4C92" w:rsidP="004C4C92">
      <w:pPr>
        <w:tabs>
          <w:tab w:val="left" w:pos="1008"/>
          <w:tab w:val="left" w:pos="1260"/>
          <w:tab w:val="left" w:pos="1843"/>
        </w:tabs>
        <w:jc w:val="thaiDistribute"/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    </w:t>
      </w:r>
      <w:r w:rsidRPr="00DC46CF">
        <w:rPr>
          <w:rFonts w:ascii="Angsana New" w:eastAsia="SimSun" w:hAnsi="Angsana New"/>
          <w:sz w:val="32"/>
          <w:szCs w:val="32"/>
          <w:lang w:val="en-US"/>
        </w:rPr>
        <w:t>Meanings and importance education of early childhood education; evolution of</w:t>
      </w:r>
      <w:r w:rsidRPr="00DC46CF">
        <w:rPr>
          <w:rFonts w:ascii="Angsana New" w:eastAsia="SimSun" w:hAnsi="Angsana New"/>
          <w:sz w:val="24"/>
          <w:szCs w:val="24"/>
          <w:cs/>
          <w:lang w:val="en-US"/>
        </w:rPr>
        <w:t xml:space="preserve"> </w:t>
      </w:r>
      <w:r w:rsidRPr="00DC46CF">
        <w:rPr>
          <w:rFonts w:ascii="Angsana New" w:eastAsia="SimSun" w:hAnsi="Angsana New"/>
          <w:sz w:val="32"/>
          <w:szCs w:val="32"/>
          <w:lang w:val="en-US"/>
        </w:rPr>
        <w:t>early childhood education; principles, concepts, theories,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 </w:t>
      </w:r>
      <w:r w:rsidRPr="00DC46CF">
        <w:rPr>
          <w:rFonts w:ascii="Angsana New" w:eastAsia="SimSun" w:hAnsi="Angsana New"/>
          <w:sz w:val="32"/>
          <w:szCs w:val="32"/>
          <w:lang w:val="en-US"/>
        </w:rPr>
        <w:t>forms and contemporary innovation of early childhood education; early childhood teacher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>’</w:t>
      </w:r>
      <w:r w:rsidRPr="00DC46CF">
        <w:rPr>
          <w:rFonts w:ascii="Angsana New" w:eastAsia="SimSun" w:hAnsi="Angsana New"/>
          <w:sz w:val="32"/>
          <w:szCs w:val="32"/>
          <w:lang w:val="en-US"/>
        </w:rPr>
        <w:t>s characteristics, and policies, curriculums and directions of early childhood education management; exploring the relationship between early childhood education and fundamental education commission</w:t>
      </w:r>
    </w:p>
    <w:p w:rsidR="004C4C92" w:rsidRPr="00DC46CF" w:rsidRDefault="004C4C92" w:rsidP="004C4C92">
      <w:pPr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</w:p>
    <w:p w:rsidR="004C4C92" w:rsidRPr="00DC46CF" w:rsidRDefault="004C4C92" w:rsidP="004C4C92">
      <w:pPr>
        <w:tabs>
          <w:tab w:val="left" w:pos="1276"/>
          <w:tab w:val="left" w:pos="8080"/>
        </w:tabs>
        <w:ind w:right="141"/>
        <w:jc w:val="thaiDistribute"/>
        <w:rPr>
          <w:rFonts w:ascii="Angsana New" w:hAnsi="Angsana New"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2.</w:t>
      </w:r>
      <w:r w:rsidRPr="00DC46CF">
        <w:rPr>
          <w:rFonts w:ascii="Angsana New" w:hAnsi="Angsana New"/>
          <w:sz w:val="32"/>
          <w:szCs w:val="32"/>
          <w:cs/>
        </w:rPr>
        <w:t xml:space="preserve"> </w:t>
      </w:r>
      <w:r w:rsidRPr="00DC46CF">
        <w:rPr>
          <w:rFonts w:ascii="Angsana New" w:hAnsi="Angsana New"/>
          <w:b/>
          <w:bCs/>
          <w:sz w:val="32"/>
          <w:szCs w:val="32"/>
          <w:cs/>
        </w:rPr>
        <w:t>จุดมุ่งหมายของรายวิชา</w:t>
      </w:r>
    </w:p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sz w:val="32"/>
          <w:szCs w:val="32"/>
          <w:lang w:bidi="th-TH"/>
        </w:rPr>
      </w:pPr>
      <w:r w:rsidRPr="00DC46CF">
        <w:rPr>
          <w:rFonts w:ascii="Angsana New" w:hAnsi="Angsana New"/>
          <w:sz w:val="32"/>
          <w:szCs w:val="32"/>
          <w:cs/>
          <w:lang w:bidi="th-TH"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4C4C92" w:rsidRPr="00DC46CF" w:rsidRDefault="004C4C92" w:rsidP="004C4C92">
      <w:pPr>
        <w:ind w:firstLine="322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hAnsi="Angsana New"/>
          <w:sz w:val="32"/>
          <w:szCs w:val="32"/>
          <w:cs/>
        </w:rPr>
        <w:tab/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.1 ความหมาย ความสำคัญของการศึกษาปฐมวัย</w:t>
      </w:r>
    </w:p>
    <w:p w:rsidR="004C4C92" w:rsidRPr="00DC46CF" w:rsidRDefault="004C4C92" w:rsidP="004C4C92">
      <w:pPr>
        <w:ind w:firstLine="322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.1.1 วิวัฒนาการของการศึกษาปฐมวัย</w:t>
      </w:r>
    </w:p>
    <w:p w:rsidR="004C4C92" w:rsidRPr="00DC46CF" w:rsidRDefault="004C4C92" w:rsidP="004C4C92">
      <w:pPr>
        <w:ind w:firstLine="322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.1.</w:t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 xml:space="preserve"> หลักการ แนวคิด ทฤษฎีทางการศึกษาปฐมวัย</w:t>
      </w:r>
    </w:p>
    <w:p w:rsidR="004C4C92" w:rsidRPr="00DC46CF" w:rsidRDefault="004C4C92" w:rsidP="004C4C92">
      <w:pPr>
        <w:ind w:firstLine="322"/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.1.</w:t>
      </w:r>
      <w:r w:rsidRPr="00DC46CF">
        <w:rPr>
          <w:rFonts w:ascii="Angsana New" w:eastAsia="Calibri" w:hAnsi="Angsana New"/>
          <w:sz w:val="32"/>
          <w:szCs w:val="32"/>
          <w:lang w:val="en-US"/>
        </w:rPr>
        <w:t>3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 xml:space="preserve"> 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>รูปแบบและนวัตกรรมทางการศึกษาปฐมวัยร่วมสมัย</w:t>
      </w:r>
    </w:p>
    <w:p w:rsidR="004C4C92" w:rsidRPr="00DC46CF" w:rsidRDefault="004C4C92" w:rsidP="004C4C92">
      <w:pPr>
        <w:ind w:firstLine="322"/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lang w:val="en-US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>.1.</w:t>
      </w:r>
      <w:r w:rsidRPr="00DC46CF">
        <w:rPr>
          <w:rFonts w:ascii="Angsana New" w:eastAsia="SimSun" w:hAnsi="Angsana New"/>
          <w:sz w:val="32"/>
          <w:szCs w:val="32"/>
          <w:lang w:val="en-US"/>
        </w:rPr>
        <w:t>4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 คุณลักษณะครูปฐมวัย</w:t>
      </w:r>
    </w:p>
    <w:p w:rsidR="004C4C92" w:rsidRPr="00DC46CF" w:rsidRDefault="004C4C92" w:rsidP="004C4C92">
      <w:pPr>
        <w:ind w:firstLine="322"/>
        <w:rPr>
          <w:rFonts w:ascii="Angsana New" w:eastAsia="SimSun" w:hAnsi="Angsana New"/>
          <w:sz w:val="32"/>
          <w:szCs w:val="32"/>
          <w:lang w:val="en-US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lang w:val="en-US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>.1.</w:t>
      </w:r>
      <w:r w:rsidRPr="00DC46CF">
        <w:rPr>
          <w:rFonts w:ascii="Angsana New" w:eastAsia="SimSun" w:hAnsi="Angsana New"/>
          <w:sz w:val="32"/>
          <w:szCs w:val="32"/>
          <w:lang w:val="en-US"/>
        </w:rPr>
        <w:t>5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 นโยบาย หลักสูตร และแนวทางการจัดการศึกษาปฐมวัย</w:t>
      </w:r>
    </w:p>
    <w:p w:rsidR="004C4C92" w:rsidRPr="00DC46CF" w:rsidRDefault="004C4C92" w:rsidP="004C4C92">
      <w:pPr>
        <w:ind w:firstLine="322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SimSun" w:hAnsi="Angsana New"/>
          <w:sz w:val="32"/>
          <w:szCs w:val="32"/>
          <w:lang w:val="en-US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>.1.</w:t>
      </w:r>
      <w:r w:rsidRPr="00DC46CF">
        <w:rPr>
          <w:rFonts w:ascii="Angsana New" w:eastAsia="SimSun" w:hAnsi="Angsana New"/>
          <w:sz w:val="32"/>
          <w:szCs w:val="32"/>
          <w:lang w:val="en-US"/>
        </w:rPr>
        <w:t>6</w:t>
      </w:r>
      <w:r w:rsidRPr="00DC46CF">
        <w:rPr>
          <w:rFonts w:ascii="Angsana New" w:eastAsia="SimSun" w:hAnsi="Angsana New"/>
          <w:sz w:val="32"/>
          <w:szCs w:val="32"/>
          <w:cs/>
          <w:lang w:val="en-US"/>
        </w:rPr>
        <w:t xml:space="preserve"> การเชื่อมโยงการศึกษาปฐมวัยกับการศึกษาขั้นพื้นฐานตามกรอบหลักสูตรการศึกษาปฐมวัย</w:t>
      </w:r>
    </w:p>
    <w:p w:rsidR="004C4C92" w:rsidRPr="00DC46CF" w:rsidRDefault="004C4C92" w:rsidP="004C4C92">
      <w:pPr>
        <w:ind w:firstLine="336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="00DC46CF">
        <w:rPr>
          <w:rFonts w:ascii="Angsana New" w:eastAsia="Calibri" w:hAnsi="Angsana New" w:hint="cs"/>
          <w:sz w:val="32"/>
          <w:szCs w:val="32"/>
          <w:cs/>
          <w:lang w:val="en-US"/>
        </w:rPr>
        <w:t xml:space="preserve">  </w:t>
      </w:r>
      <w:proofErr w:type="gramStart"/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.2</w:t>
      </w:r>
      <w:r w:rsidR="00DC46CF">
        <w:rPr>
          <w:rFonts w:ascii="Angsana New" w:eastAsia="Calibri" w:hAnsi="Angsana New" w:hint="cs"/>
          <w:sz w:val="32"/>
          <w:szCs w:val="32"/>
          <w:cs/>
          <w:lang w:val="en-US"/>
        </w:rPr>
        <w:t xml:space="preserve">  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เพื่อให้มีทักษะ</w:t>
      </w:r>
      <w:proofErr w:type="gramEnd"/>
    </w:p>
    <w:p w:rsidR="004C4C92" w:rsidRPr="00DC46CF" w:rsidRDefault="004C4C92" w:rsidP="004C4C92">
      <w:pPr>
        <w:ind w:firstLine="336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sz w:val="32"/>
          <w:szCs w:val="32"/>
          <w:cs/>
          <w:lang w:val="en-US"/>
        </w:rPr>
        <w:lastRenderedPageBreak/>
        <w:tab/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ab/>
      </w:r>
      <w:r w:rsidRPr="00DC46CF">
        <w:rPr>
          <w:rFonts w:ascii="Angsana New" w:eastAsia="Calibri" w:hAnsi="Angsana New"/>
          <w:sz w:val="32"/>
          <w:szCs w:val="32"/>
          <w:lang w:val="en-US"/>
        </w:rPr>
        <w:t>2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.2.1 การวิเคราะห์รูแบบ และแนวทางการจัดการศึกษาปฐมวัย</w:t>
      </w:r>
    </w:p>
    <w:p w:rsidR="004C4C92" w:rsidRPr="00DC46CF" w:rsidRDefault="004C4C92" w:rsidP="004C4C92">
      <w:pPr>
        <w:ind w:left="2387" w:hanging="1667"/>
        <w:jc w:val="both"/>
        <w:rPr>
          <w:rFonts w:ascii="Angsana New" w:eastAsia="SimSun" w:hAnsi="Angsana New"/>
          <w:sz w:val="32"/>
          <w:szCs w:val="32"/>
          <w:cs/>
          <w:lang w:val="en-US" w:eastAsia="zh-CN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 xml:space="preserve">          </w:t>
      </w:r>
      <w:r w:rsidR="00DC46CF">
        <w:rPr>
          <w:rFonts w:ascii="Angsana New" w:eastAsia="SimSun" w:hAnsi="Angsana New" w:hint="cs"/>
          <w:sz w:val="32"/>
          <w:szCs w:val="32"/>
          <w:cs/>
          <w:lang w:val="en-US" w:eastAsia="zh-CN"/>
        </w:rPr>
        <w:t xml:space="preserve">   </w:t>
      </w:r>
      <w:r w:rsidRPr="00DC46CF">
        <w:rPr>
          <w:rFonts w:ascii="Angsana New" w:eastAsia="SimSun" w:hAnsi="Angsana New"/>
          <w:sz w:val="32"/>
          <w:szCs w:val="32"/>
          <w:lang w:val="en-US" w:eastAsia="zh-CN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>.</w:t>
      </w:r>
      <w:r w:rsidRPr="00DC46CF">
        <w:rPr>
          <w:rFonts w:ascii="Angsana New" w:eastAsia="SimSun" w:hAnsi="Angsana New"/>
          <w:sz w:val="32"/>
          <w:szCs w:val="32"/>
          <w:lang w:val="en-US" w:eastAsia="zh-CN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>.</w:t>
      </w:r>
      <w:r w:rsidRPr="00DC46CF">
        <w:rPr>
          <w:rFonts w:ascii="Angsana New" w:eastAsia="SimSun" w:hAnsi="Angsana New"/>
          <w:sz w:val="32"/>
          <w:szCs w:val="32"/>
          <w:lang w:val="en-US" w:eastAsia="zh-CN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 xml:space="preserve"> การเชื่อมโยงการศึกษาปฐมวัยกับการศึกษาขั้นพื้นฐาน</w:t>
      </w:r>
    </w:p>
    <w:p w:rsidR="004C4C92" w:rsidRPr="00DC46CF" w:rsidRDefault="004C4C92" w:rsidP="004C4C92">
      <w:pPr>
        <w:tabs>
          <w:tab w:val="left" w:pos="280"/>
        </w:tabs>
        <w:jc w:val="thaiDistribute"/>
        <w:rPr>
          <w:rFonts w:ascii="Angsana New" w:eastAsia="SimSun" w:hAnsi="Angsana New"/>
          <w:sz w:val="32"/>
          <w:szCs w:val="32"/>
          <w:lang w:val="en-US" w:eastAsia="zh-CN"/>
        </w:rPr>
      </w:pP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 xml:space="preserve">          </w:t>
      </w:r>
      <w:r w:rsidR="00DC46CF">
        <w:rPr>
          <w:rFonts w:ascii="Angsana New" w:eastAsia="SimSun" w:hAnsi="Angsana New"/>
          <w:sz w:val="32"/>
          <w:szCs w:val="32"/>
          <w:cs/>
          <w:lang w:val="en-US" w:eastAsia="zh-CN"/>
        </w:rPr>
        <w:t xml:space="preserve">        </w:t>
      </w:r>
      <w:r w:rsidRPr="00DC46CF">
        <w:rPr>
          <w:rFonts w:ascii="Angsana New" w:eastAsia="SimSun" w:hAnsi="Angsana New"/>
          <w:sz w:val="32"/>
          <w:szCs w:val="32"/>
          <w:lang w:val="en-US" w:eastAsia="zh-CN"/>
        </w:rPr>
        <w:t>2</w:t>
      </w: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 xml:space="preserve">.3 </w:t>
      </w:r>
      <w:r w:rsidRPr="00DC46CF">
        <w:rPr>
          <w:rFonts w:ascii="Angsana New" w:eastAsia="SimSun" w:hAnsi="Angsana New"/>
          <w:sz w:val="32"/>
          <w:szCs w:val="32"/>
          <w:lang w:val="en-US" w:eastAsia="zh-CN"/>
        </w:rPr>
        <w:tab/>
      </w:r>
      <w:r w:rsidRPr="00DC46CF">
        <w:rPr>
          <w:rFonts w:ascii="Angsana New" w:eastAsia="SimSun" w:hAnsi="Angsana New"/>
          <w:sz w:val="32"/>
          <w:szCs w:val="32"/>
          <w:cs/>
          <w:lang w:val="en-US" w:eastAsia="zh-CN"/>
        </w:rPr>
        <w:t>เพื่อให้มีเจตคติที่ดีต่อการศึกษาปฐมวัยและการพัฒนาเด็กปฐมวัย</w:t>
      </w:r>
    </w:p>
    <w:p w:rsidR="004C4C92" w:rsidRPr="00DC46CF" w:rsidRDefault="004C4C92" w:rsidP="004C4C92">
      <w:pPr>
        <w:tabs>
          <w:tab w:val="left" w:pos="280"/>
        </w:tabs>
        <w:jc w:val="thaiDistribute"/>
        <w:rPr>
          <w:rFonts w:ascii="Angsana New" w:eastAsia="SimSun" w:hAnsi="Angsana New"/>
          <w:sz w:val="32"/>
          <w:szCs w:val="32"/>
          <w:lang w:val="en-US" w:eastAsia="zh-CN"/>
        </w:rPr>
      </w:pPr>
    </w:p>
    <w:p w:rsidR="004C4C92" w:rsidRPr="00DC46CF" w:rsidRDefault="004C4C92" w:rsidP="004C4C92">
      <w:pPr>
        <w:tabs>
          <w:tab w:val="left" w:pos="993"/>
        </w:tabs>
        <w:jc w:val="thaiDistribute"/>
        <w:rPr>
          <w:rFonts w:ascii="Angsana New" w:hAnsi="Angsana New"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3.</w:t>
      </w:r>
      <w:r w:rsidRPr="00DC46CF">
        <w:rPr>
          <w:rFonts w:ascii="Angsana New" w:hAnsi="Angsana New"/>
          <w:sz w:val="32"/>
          <w:szCs w:val="32"/>
          <w:cs/>
        </w:rPr>
        <w:t xml:space="preserve"> </w:t>
      </w:r>
      <w:r w:rsidRPr="00DC46CF">
        <w:rPr>
          <w:rFonts w:ascii="Angsana New" w:hAnsi="Angsana New"/>
          <w:b/>
          <w:bCs/>
          <w:sz w:val="32"/>
          <w:szCs w:val="32"/>
          <w:cs/>
        </w:rPr>
        <w:t>วัตถุประสงค์ของรายวิชา</w:t>
      </w:r>
    </w:p>
    <w:p w:rsidR="004C4C92" w:rsidRPr="00DC46CF" w:rsidRDefault="004C4C92" w:rsidP="004C4C92">
      <w:pPr>
        <w:ind w:firstLine="336"/>
        <w:jc w:val="thaiDistribute"/>
        <w:rPr>
          <w:rFonts w:ascii="Angsana New" w:eastAsia="Calibri" w:hAnsi="Angsana New"/>
          <w:sz w:val="32"/>
          <w:szCs w:val="32"/>
          <w:lang w:val="en-US"/>
        </w:rPr>
      </w:pPr>
      <w:r w:rsidRPr="00DC46CF">
        <w:rPr>
          <w:rFonts w:ascii="Angsana New" w:eastAsia="Calibri" w:hAnsi="Angsana New"/>
          <w:b/>
          <w:sz w:val="32"/>
          <w:szCs w:val="32"/>
          <w:cs/>
          <w:lang w:val="en-US"/>
        </w:rPr>
        <w:t>เพื่อ</w:t>
      </w:r>
      <w:r w:rsidRPr="00DC46CF">
        <w:rPr>
          <w:rFonts w:ascii="Angsana New" w:eastAsia="Calibri" w:hAnsi="Angsana New"/>
          <w:sz w:val="32"/>
          <w:szCs w:val="32"/>
          <w:cs/>
          <w:lang w:val="en-US"/>
        </w:rPr>
        <w:t>พัฒนาผู้เรียนให้มีความรู้พื้นฐานทางการศึกษาปฐมวัยที่ทันสมัย ทันต่อสถานการณ์และตอบสนองต่อการเปลี่ยนแปลงทางสังคม นโยบายชาติ ตลอดจนการพัฒนาให้เป็นไปตามกรอบมาตรฐานคุณวุฒิระดับอุดมศึกษา  และพัฒนาให้สอดคล้องกับความต้องการขององค์กรวิชาชีพทางการศึกษาปฐมวัย เป็นการเตรียมความพร้อมด้านปัญญาในการนำความรู้ ความเข้าใจเกี่ยวกับการศึกษาปฐมวัย และการพัฒนาเด็กปฐมวัยอย่างเหมาะสม</w:t>
      </w:r>
    </w:p>
    <w:p w:rsidR="004C4C92" w:rsidRPr="00DC46CF" w:rsidRDefault="004C4C92" w:rsidP="004C4C92">
      <w:pPr>
        <w:spacing w:line="216" w:lineRule="auto"/>
        <w:rPr>
          <w:rFonts w:ascii="Angsana New" w:hAnsi="Angsana New"/>
          <w:b/>
          <w:bCs/>
          <w:sz w:val="32"/>
          <w:szCs w:val="32"/>
          <w:cs/>
        </w:rPr>
      </w:pPr>
    </w:p>
    <w:p w:rsidR="004C4C92" w:rsidRPr="00DC46CF" w:rsidRDefault="004C4C92" w:rsidP="004C4C92">
      <w:pPr>
        <w:spacing w:line="216" w:lineRule="auto"/>
        <w:rPr>
          <w:rFonts w:ascii="Angsana New" w:hAnsi="Angsana New"/>
          <w:b/>
          <w:bCs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>4. การพัฒนาผลการเรียนของนิสิต</w:t>
      </w:r>
    </w:p>
    <w:p w:rsidR="004C4C92" w:rsidRPr="00DC46CF" w:rsidRDefault="004C4C92" w:rsidP="004C4C92">
      <w:pPr>
        <w:jc w:val="thaiDistribute"/>
        <w:rPr>
          <w:rFonts w:ascii="Angsana New" w:hAnsi="Angsana New"/>
          <w:sz w:val="32"/>
          <w:szCs w:val="32"/>
        </w:rPr>
      </w:pPr>
      <w:r w:rsidRPr="00DC46CF">
        <w:rPr>
          <w:rFonts w:ascii="Angsana New" w:hAnsi="Angsana New"/>
          <w:sz w:val="32"/>
          <w:szCs w:val="32"/>
          <w:cs/>
        </w:rPr>
        <w:tab/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DC46CF">
        <w:rPr>
          <w:rFonts w:ascii="Angsana New" w:hAnsi="Angsana New"/>
          <w:sz w:val="32"/>
          <w:szCs w:val="32"/>
        </w:rPr>
        <w:t>Curriculum Mapping</w:t>
      </w:r>
      <w:r w:rsidRPr="00DC46CF">
        <w:rPr>
          <w:rFonts w:ascii="Angsana New" w:hAnsi="Angsana New"/>
          <w:sz w:val="32"/>
          <w:szCs w:val="32"/>
          <w:cs/>
        </w:rPr>
        <w:t xml:space="preserve">) ตามที่กำหนดใน </w:t>
      </w:r>
      <w:r w:rsidRPr="00DC46CF">
        <w:rPr>
          <w:rFonts w:ascii="Angsana New" w:hAnsi="Angsana New"/>
          <w:b/>
          <w:sz w:val="32"/>
          <w:szCs w:val="32"/>
          <w:cs/>
        </w:rPr>
        <w:t>เล่ม</w:t>
      </w: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DC46CF">
        <w:rPr>
          <w:rFonts w:ascii="Angsana New" w:hAnsi="Angsana New"/>
          <w:b/>
          <w:sz w:val="32"/>
          <w:szCs w:val="32"/>
          <w:cs/>
        </w:rPr>
        <w:t xml:space="preserve">มคอ.2 </w:t>
      </w:r>
      <w:r w:rsidRPr="00DC46CF">
        <w:rPr>
          <w:rFonts w:ascii="Angsana New" w:hAnsi="Angsana New"/>
          <w:sz w:val="32"/>
          <w:szCs w:val="32"/>
          <w:cs/>
        </w:rPr>
        <w:t>สัปดาห์ที่ประเมิน และสัดส่วนของการประเมิน</w:t>
      </w:r>
    </w:p>
    <w:p w:rsidR="004C4C92" w:rsidRPr="00DC46CF" w:rsidRDefault="004C4C92" w:rsidP="004C4C92">
      <w:pPr>
        <w:jc w:val="thaiDistribute"/>
        <w:rPr>
          <w:rFonts w:ascii="Angsana New" w:hAnsi="Angsana New"/>
          <w:sz w:val="32"/>
          <w:szCs w:val="32"/>
        </w:rPr>
      </w:pPr>
    </w:p>
    <w:p w:rsidR="004C4C92" w:rsidRPr="00DC46CF" w:rsidRDefault="004C4C92" w:rsidP="004C4C92">
      <w:pPr>
        <w:jc w:val="thaiDistribute"/>
        <w:rPr>
          <w:rFonts w:ascii="Angsana New" w:hAnsi="Angsana New"/>
          <w:sz w:val="32"/>
          <w:szCs w:val="32"/>
        </w:rPr>
      </w:pPr>
      <w:r w:rsidRPr="00DC46CF">
        <w:rPr>
          <w:rFonts w:ascii="Angsana New" w:hAnsi="Angsana New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tbl>
      <w:tblPr>
        <w:tblW w:w="61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4"/>
        <w:gridCol w:w="334"/>
        <w:gridCol w:w="332"/>
        <w:gridCol w:w="332"/>
        <w:gridCol w:w="332"/>
        <w:gridCol w:w="332"/>
        <w:gridCol w:w="332"/>
        <w:gridCol w:w="376"/>
        <w:gridCol w:w="380"/>
        <w:gridCol w:w="376"/>
        <w:gridCol w:w="380"/>
        <w:gridCol w:w="376"/>
        <w:gridCol w:w="376"/>
        <w:gridCol w:w="376"/>
        <w:gridCol w:w="355"/>
      </w:tblGrid>
      <w:tr w:rsidR="004C4C92" w:rsidRPr="00DC46CF" w:rsidTr="006D5A9A">
        <w:trPr>
          <w:cantSplit/>
          <w:trHeight w:val="269"/>
          <w:tblHeader/>
          <w:jc w:val="center"/>
        </w:trPr>
        <w:tc>
          <w:tcPr>
            <w:tcW w:w="5000" w:type="pct"/>
            <w:gridSpan w:val="33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TQF</w:t>
            </w:r>
          </w:p>
        </w:tc>
      </w:tr>
      <w:tr w:rsidR="004C4C92" w:rsidRPr="00DC46CF" w:rsidTr="006D5A9A">
        <w:trPr>
          <w:cantSplit/>
          <w:trHeight w:val="1385"/>
          <w:tblHeader/>
          <w:jc w:val="center"/>
        </w:trPr>
        <w:tc>
          <w:tcPr>
            <w:tcW w:w="230" w:type="pct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รายวิชา</w:t>
            </w:r>
          </w:p>
        </w:tc>
        <w:tc>
          <w:tcPr>
            <w:tcW w:w="578" w:type="pct"/>
            <w:gridSpan w:val="4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1.ด้านคุณธรรม จริยธรรม</w:t>
            </w:r>
          </w:p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2. ด้านความรู้</w:t>
            </w:r>
          </w:p>
        </w:tc>
        <w:tc>
          <w:tcPr>
            <w:tcW w:w="867" w:type="pct"/>
            <w:gridSpan w:val="6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.ทักษะทางปัญญา</w:t>
            </w:r>
          </w:p>
        </w:tc>
        <w:tc>
          <w:tcPr>
            <w:tcW w:w="725" w:type="pct"/>
            <w:gridSpan w:val="5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4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.ทักษะความสัมพันธ์ระหว่างบุคคลและความรับผิดชอบ</w:t>
            </w:r>
          </w:p>
        </w:tc>
        <w:tc>
          <w:tcPr>
            <w:tcW w:w="435" w:type="pct"/>
            <w:gridSpan w:val="3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5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729" w:type="pct"/>
            <w:gridSpan w:val="11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lang w:val="en-US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6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.การจัดการเรียนรู้และบูรณาการอัตลักษณ์</w:t>
            </w:r>
          </w:p>
        </w:tc>
      </w:tr>
      <w:tr w:rsidR="004C4C92" w:rsidRPr="00DC46CF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</w:p>
        </w:tc>
        <w:tc>
          <w:tcPr>
            <w:tcW w:w="289" w:type="pct"/>
            <w:gridSpan w:val="2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1</w:t>
            </w:r>
          </w:p>
        </w:tc>
        <w:tc>
          <w:tcPr>
            <w:tcW w:w="289" w:type="pct"/>
            <w:gridSpan w:val="2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2</w:t>
            </w:r>
          </w:p>
        </w:tc>
        <w:tc>
          <w:tcPr>
            <w:tcW w:w="434" w:type="pct"/>
            <w:gridSpan w:val="3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3</w:t>
            </w:r>
          </w:p>
        </w:tc>
        <w:tc>
          <w:tcPr>
            <w:tcW w:w="434" w:type="pct"/>
            <w:gridSpan w:val="3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4</w:t>
            </w:r>
          </w:p>
        </w:tc>
        <w:tc>
          <w:tcPr>
            <w:tcW w:w="434" w:type="pct"/>
            <w:gridSpan w:val="3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5</w:t>
            </w:r>
          </w:p>
        </w:tc>
        <w:tc>
          <w:tcPr>
            <w:tcW w:w="434" w:type="pct"/>
            <w:gridSpan w:val="3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6</w:t>
            </w:r>
          </w:p>
        </w:tc>
        <w:tc>
          <w:tcPr>
            <w:tcW w:w="291" w:type="pct"/>
            <w:gridSpan w:val="2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7</w:t>
            </w:r>
          </w:p>
        </w:tc>
        <w:tc>
          <w:tcPr>
            <w:tcW w:w="435" w:type="pct"/>
            <w:gridSpan w:val="3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8</w:t>
            </w:r>
          </w:p>
        </w:tc>
        <w:tc>
          <w:tcPr>
            <w:tcW w:w="435" w:type="pct"/>
            <w:gridSpan w:val="3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9</w:t>
            </w:r>
          </w:p>
        </w:tc>
        <w:tc>
          <w:tcPr>
            <w:tcW w:w="330" w:type="pct"/>
            <w:gridSpan w:val="2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 xml:space="preserve"> ELO 10</w:t>
            </w:r>
          </w:p>
        </w:tc>
        <w:tc>
          <w:tcPr>
            <w:tcW w:w="330" w:type="pct"/>
            <w:gridSpan w:val="2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11</w:t>
            </w:r>
          </w:p>
        </w:tc>
        <w:tc>
          <w:tcPr>
            <w:tcW w:w="634" w:type="pct"/>
            <w:gridSpan w:val="4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sz w:val="12"/>
                <w:szCs w:val="12"/>
              </w:rPr>
              <w:t>ELO 12</w:t>
            </w:r>
          </w:p>
        </w:tc>
      </w:tr>
      <w:tr w:rsidR="004C4C92" w:rsidRPr="00DC46CF" w:rsidTr="006D5A9A">
        <w:trPr>
          <w:cantSplit/>
          <w:trHeight w:val="249"/>
          <w:tblHeader/>
          <w:jc w:val="center"/>
        </w:trPr>
        <w:tc>
          <w:tcPr>
            <w:tcW w:w="230" w:type="pct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1.1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2.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4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4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4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5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5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5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6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6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6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7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7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6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8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8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8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9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9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9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10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10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11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11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12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12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12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ind w:right="-172"/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</w:pP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12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  <w:cs/>
              </w:rPr>
              <w:t>.</w:t>
            </w:r>
            <w:r w:rsidRPr="00DC46CF">
              <w:rPr>
                <w:rFonts w:ascii="Angsana New" w:eastAsia="Cordia New" w:hAnsi="Angsana New"/>
                <w:b/>
                <w:bCs/>
                <w:sz w:val="12"/>
                <w:szCs w:val="12"/>
              </w:rPr>
              <w:t>4</w:t>
            </w:r>
          </w:p>
        </w:tc>
      </w:tr>
      <w:tr w:rsidR="004C4C92" w:rsidRPr="00DC46CF" w:rsidTr="006D5A9A">
        <w:trPr>
          <w:trHeight w:val="499"/>
          <w:jc w:val="center"/>
        </w:trPr>
        <w:tc>
          <w:tcPr>
            <w:tcW w:w="230" w:type="pct"/>
            <w:vAlign w:val="center"/>
          </w:tcPr>
          <w:p w:rsidR="004C4C92" w:rsidRPr="00DC46CF" w:rsidRDefault="004C4C92" w:rsidP="006D5A9A">
            <w:pPr>
              <w:rPr>
                <w:rFonts w:ascii="Angsana New" w:hAnsi="Angsana New"/>
                <w:sz w:val="12"/>
                <w:szCs w:val="12"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  <w:cs/>
              </w:rPr>
              <w:t>พื้นฐานทางการศึกษาปฐมวัย</w:t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  <w:rtl/>
                <w:cs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6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0098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Cordia New" w:hAnsi="Angsana New"/>
                <w:b/>
                <w:bCs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64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  <w:tc>
          <w:tcPr>
            <w:tcW w:w="145" w:type="pct"/>
            <w:vAlign w:val="center"/>
          </w:tcPr>
          <w:p w:rsidR="004C4C92" w:rsidRPr="00DC46CF" w:rsidRDefault="004C4C92" w:rsidP="006D5A9A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hAnsi="Angsana New"/>
                <w:sz w:val="12"/>
                <w:szCs w:val="12"/>
              </w:rPr>
            </w:pPr>
            <w:r w:rsidRPr="00DC46CF">
              <w:rPr>
                <w:rFonts w:ascii="Angsana New" w:hAnsi="Angsana New"/>
                <w:sz w:val="12"/>
                <w:szCs w:val="12"/>
              </w:rPr>
              <w:sym w:font="Wingdings 2" w:char="F081"/>
            </w:r>
          </w:p>
        </w:tc>
      </w:tr>
    </w:tbl>
    <w:p w:rsidR="004C4C92" w:rsidRPr="00DC46CF" w:rsidRDefault="004C4C92" w:rsidP="004C4C92">
      <w:pPr>
        <w:jc w:val="thaiDistribute"/>
        <w:rPr>
          <w:rFonts w:ascii="Angsana New" w:hAnsi="Angsana New"/>
          <w:sz w:val="32"/>
          <w:szCs w:val="32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945"/>
        <w:gridCol w:w="3234"/>
        <w:gridCol w:w="3286"/>
      </w:tblGrid>
      <w:tr w:rsidR="004C4C92" w:rsidRPr="00DC46CF" w:rsidTr="006D5A9A">
        <w:trPr>
          <w:trHeight w:val="452"/>
          <w:tblHeader/>
          <w:jc w:val="center"/>
        </w:trPr>
        <w:tc>
          <w:tcPr>
            <w:tcW w:w="3732" w:type="dxa"/>
            <w:gridSpan w:val="2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34" w:type="dxa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t>1</w:t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1. การมอบหมายงานให้นิสิตทำงานเดี่ยวและงานกลุ่ม เพื่อนิสิตจะได้เรียนรู้การวางแผนการทำงาน  การ</w:t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lastRenderedPageBreak/>
              <w:t xml:space="preserve">แลกเปลี่ยนความคิดเห็น  มีการค้นคว้าข้อมูล และมีความสามัคคี  </w:t>
            </w: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</w:t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lastRenderedPageBreak/>
              <w:t>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1.2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2.1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2.2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3.1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34" w:type="dxa"/>
            <w:vMerge w:val="restart"/>
          </w:tcPr>
          <w:p w:rsidR="004C4C92" w:rsidRPr="002F6566" w:rsidRDefault="004C4C92" w:rsidP="00DC46CF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lang w:val="en-US" w:eastAsia="zh-CN"/>
              </w:rPr>
            </w:pPr>
            <w:r w:rsidRPr="002F6566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  <w:t xml:space="preserve">3.การบรรยาย </w:t>
            </w:r>
          </w:p>
          <w:p w:rsidR="004C4C92" w:rsidRPr="00DC46CF" w:rsidRDefault="004C4C92" w:rsidP="00DC46CF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2F6566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  <w:t>4.การศึกษาเอกสารที่เกี่ยวข้อง สรุปแนวคิด สื่อสารความเข้าใจ</w:t>
            </w:r>
          </w:p>
          <w:p w:rsidR="004C4C92" w:rsidRPr="00DC46CF" w:rsidRDefault="002C466F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Angsana New" w:eastAsia="BrowalliaNew-Bold" w:hAnsi="Angsana New" w:hint="cs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  <w:tc>
          <w:tcPr>
            <w:tcW w:w="3286" w:type="dxa"/>
            <w:vMerge w:val="restart"/>
          </w:tcPr>
          <w:p w:rsidR="004C4C92" w:rsidRPr="00B50A6C" w:rsidRDefault="004C4C92" w:rsidP="006D5A9A">
            <w:pPr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</w:rPr>
            </w:pPr>
            <w:r w:rsidRPr="00B50A6C"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cs/>
              </w:rPr>
              <w:t>2. การทดสอบข้อความรู้ความเข้าใจ</w:t>
            </w:r>
          </w:p>
          <w:p w:rsidR="004C4C92" w:rsidRPr="00B50A6C" w:rsidRDefault="004C4C92" w:rsidP="006D5A9A">
            <w:pPr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lang w:val="en-US"/>
              </w:rPr>
            </w:pPr>
            <w:r w:rsidRPr="00B50A6C"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cs/>
              </w:rPr>
              <w:t xml:space="preserve">3. การตรวจผลงาน </w:t>
            </w: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3.2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3.3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4.1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</w:pPr>
            <w:r w:rsidRPr="00DC46CF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  <w:t>5.การอภิปราย แลกเปลี่ยนเรียนรู้</w:t>
            </w: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lang w:val="en-US" w:eastAsia="zh-CN"/>
              </w:rPr>
            </w:pPr>
            <w:r w:rsidRPr="00DC46CF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  <w:lang w:val="en-US" w:eastAsia="zh-CN"/>
              </w:rPr>
              <w:t>ในประเด็นที่เกี่ยวข้อง</w:t>
            </w: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lang w:val="en-US" w:eastAsia="zh-CN"/>
              </w:rPr>
            </w:pP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lang w:val="en-US" w:eastAsia="zh-CN"/>
              </w:rPr>
            </w:pP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C46CF">
              <w:rPr>
                <w:rFonts w:ascii="Angsana New" w:eastAsia="BrowalliaNew-Bold" w:hAnsi="Angsana New"/>
                <w:sz w:val="32"/>
                <w:szCs w:val="32"/>
                <w:cs/>
              </w:rPr>
              <w:t>6. กระบวนการกลุ่ม ระดมความคิด</w:t>
            </w:r>
            <w:r w:rsidRPr="00DC46CF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</w:rPr>
              <w:t xml:space="preserve"> วิเคราะห์ นำเสนอแนวทางในการปรับใช้</w:t>
            </w:r>
          </w:p>
        </w:tc>
        <w:tc>
          <w:tcPr>
            <w:tcW w:w="3286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2C466F"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cs/>
              </w:rPr>
              <w:t>4. การสังเกตพฤติกรรมการมีส่วนร่วม ความรับผิดชอบ แสดงความคิดเห็น อภิปราย การทำงานกลุ่ม</w:t>
            </w: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4.2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4.3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5.1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6.1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  <w:t>PLC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lang w:val="en-US" w:eastAsia="zh-CN"/>
              </w:rPr>
            </w:pPr>
            <w:r w:rsidRPr="00B50A6C">
              <w:rPr>
                <w:rFonts w:ascii="Angsana New" w:eastAsia="BrowalliaNew-Bold" w:hAnsi="Angsana New"/>
                <w:sz w:val="32"/>
                <w:szCs w:val="32"/>
                <w:cs/>
                <w:lang w:val="en-US" w:eastAsia="zh-CN"/>
              </w:rPr>
              <w:t>7. กรณีศึกษา อภิปราย แลกเปลี่ยนแสดงความคิดเห็น</w:t>
            </w:r>
          </w:p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6.2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6.3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7.1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8.1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50A6C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</w:rPr>
              <w:t xml:space="preserve">8.วิเคราะห์ </w:t>
            </w:r>
            <w:r w:rsidRPr="00B50A6C"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cs/>
              </w:rPr>
              <w:t>สื่อสารในรูปแบบของการนำเสนองานเอกสาร การพูด และประกอบสื่อเทคโนโลยีที่มาจากการศึกษาค้นคว้า</w:t>
            </w:r>
            <w:r w:rsidRPr="00B50A6C">
              <w:rPr>
                <w:rFonts w:ascii="Angsana New" w:eastAsia="BrowalliaNew-Bold" w:hAnsi="Angsana New"/>
                <w:sz w:val="32"/>
                <w:szCs w:val="32"/>
                <w:shd w:val="clear" w:color="auto" w:fill="FFFF00"/>
                <w:cs/>
              </w:rPr>
              <w:t>และนำเสนอแนวทางในการปรับใช้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B50A6C">
              <w:rPr>
                <w:rFonts w:ascii="Angsana New" w:eastAsia="BrowalliaNew-Bold" w:hAnsi="Angsana New"/>
                <w:spacing w:val="-12"/>
                <w:sz w:val="32"/>
                <w:szCs w:val="32"/>
                <w:shd w:val="clear" w:color="auto" w:fill="FFFF00"/>
                <w:cs/>
              </w:rPr>
              <w:t>5. สังเกตพฤติกรรมการสื่อสาร ในรูปแบบของการนำเสนองานเอกสาร การพูด และประกอบสื่อเทคโนโลยีที่มาจากการศึกษาค้นคว้า</w:t>
            </w:r>
          </w:p>
        </w:tc>
      </w:tr>
      <w:tr w:rsidR="004C4C92" w:rsidRPr="00DC46CF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B50A6C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97"/>
          <w:jc w:val="center"/>
        </w:trPr>
        <w:tc>
          <w:tcPr>
            <w:tcW w:w="3732" w:type="dxa"/>
            <w:gridSpan w:val="2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34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8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9.1.</w:t>
            </w:r>
            <w:r w:rsidRPr="00DC46CF">
              <w:rPr>
                <w:rFonts w:ascii="Angsana New" w:hAnsi="Angsana New"/>
                <w:sz w:val="32"/>
                <w:szCs w:val="32"/>
              </w:rPr>
              <w:tab/>
            </w:r>
            <w:r w:rsidRPr="00DC46CF">
              <w:rPr>
                <w:rFonts w:ascii="Angsana New" w:hAnsi="Angsana New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34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4C4C92" w:rsidRPr="00DC46CF" w:rsidTr="006D5A9A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945" w:type="dxa"/>
            <w:tcBorders>
              <w:left w:val="nil"/>
            </w:tcBorders>
          </w:tcPr>
          <w:p w:rsidR="004C4C92" w:rsidRPr="00DC46CF" w:rsidRDefault="004C4C92" w:rsidP="006D5A9A">
            <w:pPr>
              <w:tabs>
                <w:tab w:val="left" w:pos="466"/>
                <w:tab w:val="left" w:pos="1027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34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:rsidR="004C4C92" w:rsidRPr="00DC46CF" w:rsidRDefault="004C4C92" w:rsidP="006D5A9A">
            <w:pPr>
              <w:rPr>
                <w:rFonts w:ascii="Angsana New" w:eastAsia="BrowalliaNew-Bold" w:hAnsi="Angsana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C46CF">
        <w:rPr>
          <w:rFonts w:ascii="Angsana New" w:hAnsi="Angsana New"/>
          <w:b/>
          <w:bCs/>
          <w:sz w:val="32"/>
          <w:szCs w:val="32"/>
          <w:cs/>
          <w:lang w:bidi="th-TH"/>
        </w:rPr>
        <w:t>5.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556"/>
      </w:tblGrid>
      <w:tr w:rsidR="004C4C92" w:rsidRPr="00DC46CF" w:rsidTr="006D5A9A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C4C92" w:rsidRPr="00DC46CF" w:rsidTr="006D5A9A">
        <w:trPr>
          <w:trHeight w:val="354"/>
        </w:trPr>
        <w:tc>
          <w:tcPr>
            <w:tcW w:w="2350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DC46CF">
              <w:rPr>
                <w:rFonts w:ascii="Angsana New" w:hAnsi="Angsana New"/>
                <w:sz w:val="32"/>
                <w:szCs w:val="32"/>
                <w:lang w:val="en-US"/>
              </w:rPr>
              <w:t xml:space="preserve">3x 15 </w:t>
            </w:r>
            <w:r w:rsidRPr="00DC46CF">
              <w:rPr>
                <w:rFonts w:ascii="Angsana New" w:hAnsi="Angsana New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DC46CF">
              <w:rPr>
                <w:rFonts w:ascii="Angsana New" w:hAnsi="Angsana New"/>
                <w:sz w:val="32"/>
                <w:szCs w:val="32"/>
                <w:lang w:val="en-US"/>
              </w:rPr>
              <w:t xml:space="preserve">6x 15 </w:t>
            </w:r>
            <w:r w:rsidRPr="00DC46CF">
              <w:rPr>
                <w:rFonts w:ascii="Angsana New" w:hAnsi="Angsana New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4C4C92" w:rsidRPr="00DC46CF" w:rsidRDefault="004C4C92" w:rsidP="004C4C92">
      <w:pPr>
        <w:jc w:val="thaiDistribute"/>
        <w:rPr>
          <w:rFonts w:ascii="Angsana New" w:hAnsi="Angsana New"/>
          <w:sz w:val="32"/>
          <w:szCs w:val="32"/>
        </w:rPr>
      </w:pPr>
      <w:r w:rsidRPr="00DC46CF">
        <w:rPr>
          <w:rFonts w:ascii="Angsana New" w:hAnsi="Angsana New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4C4C92" w:rsidRPr="00DC46CF" w:rsidTr="006D5A9A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C4C92" w:rsidRPr="00DC46CF" w:rsidTr="006D5A9A">
        <w:trPr>
          <w:tblHeader/>
        </w:trPr>
        <w:tc>
          <w:tcPr>
            <w:tcW w:w="92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>ความหมายและความสำคัญของการศึกษาปฐมวัย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>วิวัฒนาการของการศึกษาปฐมวัย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>หลักการ แนวคิด ทฤษฎี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rPr>
          <w:trHeight w:val="493"/>
        </w:trPr>
        <w:tc>
          <w:tcPr>
            <w:tcW w:w="928" w:type="dxa"/>
            <w:shd w:val="clear" w:color="auto" w:fill="F2F2F2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  <w:lang w:val="en-US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>รูปแบบและนวัตกรรมทางการศึกษาปฐมวัยร่วมสมัย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 xml:space="preserve">วีดีโอ 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>คุณลักษณะครูปฐมวัย นโยบาย หลักสูตร และแนวทางการจัดการศึกษาปฐมวัย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สัมภาษณ์ สังเกต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4C4C92" w:rsidRPr="00DC46CF" w:rsidRDefault="004C4C92" w:rsidP="006D5A9A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Angsana New" w:eastAsia="SimSun" w:hAnsi="Angsana New"/>
                <w:sz w:val="32"/>
                <w:szCs w:val="32"/>
                <w:lang w:val="en-US"/>
              </w:rPr>
            </w:pPr>
            <w:r w:rsidRPr="00DC46CF">
              <w:rPr>
                <w:rFonts w:ascii="Angsana New" w:eastAsia="SimSun" w:hAnsi="Angsana New"/>
                <w:sz w:val="32"/>
                <w:szCs w:val="32"/>
                <w:cs/>
                <w:lang w:val="en-US"/>
              </w:rPr>
              <w:t xml:space="preserve">การเชื่อมโยงการศึกษาปฐมวัยกับการศึกษาขั้นพื้นฐานตามกรอบหลักสูตรการศึกษาปฐมวัย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t>เอกสาร ตำรา</w:t>
            </w: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auto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DC46CF">
              <w:rPr>
                <w:rFonts w:ascii="Angsana New" w:hAnsi="Angsana New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56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928" w:type="dxa"/>
            <w:shd w:val="clear" w:color="auto" w:fill="F2F2F2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C4C92" w:rsidRPr="00DC46CF" w:rsidTr="006D5A9A">
        <w:tc>
          <w:tcPr>
            <w:tcW w:w="928" w:type="dxa"/>
            <w:shd w:val="clear" w:color="auto" w:fill="F2F2F2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C4C92" w:rsidRPr="00DC46CF" w:rsidTr="006D5A9A">
        <w:tc>
          <w:tcPr>
            <w:tcW w:w="4536" w:type="dxa"/>
            <w:gridSpan w:val="2"/>
            <w:shd w:val="clear" w:color="auto" w:fill="F2F2F2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</w:t>
            </w:r>
            <w:r w:rsidRPr="00DC46CF">
              <w:rPr>
                <w:rFonts w:ascii="Angsana New" w:hAnsi="Angsana New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83" w:type="dxa"/>
            <w:shd w:val="clear" w:color="auto" w:fill="auto"/>
          </w:tcPr>
          <w:p w:rsidR="004C4C92" w:rsidRPr="00DC46CF" w:rsidRDefault="004C4C92" w:rsidP="002C466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3195" w:type="dxa"/>
            <w:gridSpan w:val="2"/>
            <w:shd w:val="clear" w:color="auto" w:fill="auto"/>
          </w:tcPr>
          <w:p w:rsidR="004C4C92" w:rsidRPr="00DC46CF" w:rsidRDefault="004C4C92" w:rsidP="006D5A9A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4C4C92" w:rsidP="004C4C92">
      <w:pPr>
        <w:pStyle w:val="7"/>
        <w:spacing w:before="0" w:after="0"/>
        <w:rPr>
          <w:rFonts w:ascii="Angsana New" w:hAnsi="Angsana New"/>
          <w:b/>
          <w:bCs/>
          <w:sz w:val="32"/>
          <w:szCs w:val="32"/>
        </w:rPr>
      </w:pPr>
    </w:p>
    <w:p w:rsidR="004C4C92" w:rsidRPr="00DC46CF" w:rsidRDefault="002C466F" w:rsidP="004C4C92">
      <w:pPr>
        <w:pStyle w:val="7"/>
        <w:spacing w:before="0" w:after="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. </w:t>
      </w:r>
      <w:r w:rsidR="004C4C92" w:rsidRPr="00DC46C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4C4C92" w:rsidRPr="00DC46CF" w:rsidRDefault="004C4C92" w:rsidP="004C4C92">
      <w:pPr>
        <w:rPr>
          <w:rFonts w:ascii="Angsana New" w:hAnsi="Angsana New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4C4C92" w:rsidRPr="00DC46CF" w:rsidTr="006D5A9A">
        <w:tc>
          <w:tcPr>
            <w:tcW w:w="738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C4C92" w:rsidRPr="00DC46CF" w:rsidRDefault="004C4C92" w:rsidP="006D5A9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C46C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สังเกตพฤติกรรม 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ทดสอบ 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30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ทดสอบ ตรวจภาระงาน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30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สัมภาษณ์ สังเกต 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ทดสอบ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DC46CF" w:rsidTr="006D5A9A">
        <w:tc>
          <w:tcPr>
            <w:tcW w:w="738" w:type="dxa"/>
            <w:shd w:val="clear" w:color="auto" w:fill="auto"/>
          </w:tcPr>
          <w:p w:rsidR="004C4C92" w:rsidRPr="00DC46CF" w:rsidRDefault="004C4C92" w:rsidP="006D5A9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002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       10</w:t>
            </w:r>
          </w:p>
        </w:tc>
      </w:tr>
      <w:tr w:rsidR="004C4C92" w:rsidRPr="00DC46CF" w:rsidTr="006D5A9A">
        <w:tc>
          <w:tcPr>
            <w:tcW w:w="8017" w:type="dxa"/>
            <w:gridSpan w:val="4"/>
            <w:shd w:val="clear" w:color="auto" w:fill="auto"/>
          </w:tcPr>
          <w:p w:rsidR="004C4C92" w:rsidRPr="002C466F" w:rsidRDefault="004C4C92" w:rsidP="002C466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4C4C92" w:rsidRPr="002C466F" w:rsidRDefault="004C4C92" w:rsidP="006D5A9A">
            <w:pPr>
              <w:jc w:val="center"/>
              <w:rPr>
                <w:rFonts w:ascii="Angsana New" w:hAnsi="Angsana New"/>
                <w:sz w:val="32"/>
                <w:szCs w:val="32"/>
                <w:lang w:val="en-US"/>
              </w:rPr>
            </w:pPr>
            <w:r w:rsidRPr="002C466F">
              <w:rPr>
                <w:rFonts w:ascii="Angsana New" w:hAnsi="Angsana New"/>
                <w:sz w:val="32"/>
                <w:szCs w:val="32"/>
                <w:cs/>
              </w:rPr>
              <w:t xml:space="preserve">100 </w:t>
            </w:r>
            <w:r w:rsidRPr="002C466F">
              <w:rPr>
                <w:rFonts w:ascii="Angsana New" w:hAnsi="Angsana New"/>
                <w:sz w:val="32"/>
                <w:szCs w:val="32"/>
                <w:cs/>
                <w:lang w:val="en-US"/>
              </w:rPr>
              <w:t>%</w:t>
            </w:r>
          </w:p>
        </w:tc>
      </w:tr>
    </w:tbl>
    <w:p w:rsidR="003236CA" w:rsidRPr="00DC46CF" w:rsidRDefault="00280CD4">
      <w:pPr>
        <w:rPr>
          <w:rFonts w:ascii="Angsana New" w:hAnsi="Angsana New"/>
          <w:sz w:val="32"/>
          <w:szCs w:val="32"/>
        </w:rPr>
      </w:pPr>
    </w:p>
    <w:sectPr w:rsidR="003236CA" w:rsidRPr="00DC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92"/>
    <w:rsid w:val="000B7D29"/>
    <w:rsid w:val="00280CD4"/>
    <w:rsid w:val="002C466F"/>
    <w:rsid w:val="002F6566"/>
    <w:rsid w:val="004C4C92"/>
    <w:rsid w:val="005657C5"/>
    <w:rsid w:val="006D7BE1"/>
    <w:rsid w:val="00795CD0"/>
    <w:rsid w:val="00B50A6C"/>
    <w:rsid w:val="00D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B8D0"/>
  <w15:chartTrackingRefBased/>
  <w15:docId w15:val="{7754282B-B922-423F-83AE-F48C753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92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4C4C92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4C4C92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Chatchawee</dc:creator>
  <cp:keywords/>
  <dc:description/>
  <cp:lastModifiedBy>chatchawi kaeomani</cp:lastModifiedBy>
  <cp:revision>6</cp:revision>
  <dcterms:created xsi:type="dcterms:W3CDTF">2019-09-25T08:13:00Z</dcterms:created>
  <dcterms:modified xsi:type="dcterms:W3CDTF">2020-05-12T15:15:00Z</dcterms:modified>
</cp:coreProperties>
</file>