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emf" ContentType="image/x-emf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proofErr w:type="spellEnd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:rsidR="00417BA4" w:rsidRPr="00DF6F57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พ.ศ.25</w:t>
      </w:r>
      <w:r w:rsidR="008A254A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F6F57" w:rsidRDefault="00DF6F57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5A0D" w:rsidRDefault="003B5A0D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B5A0D" w:rsidRPr="007C214F" w:rsidRDefault="00271D9B" w:rsidP="003B5A0D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DF6F57" w:rsidRP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411</w:t>
      </w:r>
      <w:r w:rsidR="003B5A0D"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การจัดการศูนย์เทคโนโลยีและนวัตกรรมเพื่อการศึกษา</w:t>
      </w:r>
      <w:r w:rsidR="003B5A0D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3(3-0-6)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DF6F57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ทบทวนความรู้ทั่วไปเกี่ยวกับ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3B5A0D" w:rsidRPr="00340969" w:rsidRDefault="003B5A0D" w:rsidP="003B5A0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3C3C96" w:rsidRPr="005D49E5" w:rsidRDefault="003C3C96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3C3C96" w:rsidRPr="00922258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DF6F5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3C3C96" w:rsidRPr="003B5A0D" w:rsidRDefault="003B5A0D" w:rsidP="003B5A0D">
            <w:pPr>
              <w:tabs>
                <w:tab w:val="left" w:pos="284"/>
                <w:tab w:val="left" w:pos="1134"/>
                <w:tab w:val="left" w:pos="819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-ความหมาย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คุณค่า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ของเทคโนโลยีและสื่อสารการศึกษา 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:rsidR="003C3C96" w:rsidRPr="005D49E5" w:rsidRDefault="003B5A0D" w:rsidP="003B5A0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3C3C96" w:rsidRP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  <w:p w:rsidR="003C3C96" w:rsidRPr="005D49E5" w:rsidRDefault="003B5A0D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DF6F57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และแนวคิดทฤษฎีการเรียนรู้ กลุ่มพฤติกรรมนิยม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:rsidTr="003C3C96">
        <w:tc>
          <w:tcPr>
            <w:tcW w:w="851" w:type="dxa"/>
          </w:tcPr>
          <w:p w:rsidR="003B5A0D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ทฤษฎีการวางเงื่อนไข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3B5A0D" w:rsidRPr="00BE03DF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เสริมแรง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:rsidR="003C3C96" w:rsidRPr="005D49E5" w:rsidRDefault="00676F97" w:rsidP="00676F97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เกสตัลท์</w:t>
            </w:r>
            <w:proofErr w:type="spellEnd"/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:rsidTr="003C3C96">
        <w:tc>
          <w:tcPr>
            <w:tcW w:w="851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676F9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ของเปีย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รูเนอร์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ลแมน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ฮัลล์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76F97" w:rsidRPr="00676F97" w:rsidRDefault="00676F97" w:rsidP="00676F9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สตรัค</w:t>
            </w:r>
            <w:proofErr w:type="spellEnd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วิสม์</w:t>
            </w:r>
            <w:proofErr w:type="spellEnd"/>
          </w:p>
        </w:tc>
        <w:tc>
          <w:tcPr>
            <w:tcW w:w="992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:rsidTr="003C3C96">
        <w:tc>
          <w:tcPr>
            <w:tcW w:w="851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ในการพัฒนาสื่อ</w:t>
            </w:r>
          </w:p>
        </w:tc>
        <w:tc>
          <w:tcPr>
            <w:tcW w:w="992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676F97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-สรุปรายวิชาและประเมินการสอน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676F97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DF6F57" w:rsidRDefault="00676F97" w:rsidP="002C2721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DF6F57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มอบหมายให้ศึกษาค้นคว้าเพิ่มเติม นำเสนอในรูปแบบรายงาน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676F97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ใช้กิจกรรมการเรียนรู้ที่หลากหลาย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การความรู้กับศาสตร์อื่น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และการประยุกต์ใช้ทฤษฎีการเรียนรู้ ตลอดจน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เติม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จากอินเทอร์เน็ต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676F97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และภูมิปัญญาท้องถิ่น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DF6F57">
        <w:rPr>
          <w:rFonts w:ascii="TH SarabunPSK" w:hAnsi="TH SarabunPSK" w:cs="TH SarabunPSK" w:hint="cs"/>
          <w:sz w:val="32"/>
          <w:szCs w:val="32"/>
          <w:cs/>
        </w:rPr>
        <w:t>66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DF6F57">
        <w:rPr>
          <w:rFonts w:ascii="TH SarabunPSK" w:hAnsi="TH SarabunPSK" w:cs="TH SarabunPSK" w:hint="cs"/>
          <w:sz w:val="32"/>
          <w:szCs w:val="32"/>
          <w:cs/>
        </w:rPr>
        <w:t>66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12.12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33.33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30.30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8A2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24.24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8A254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proofErr w:type="spellStart"/>
      <w:proofErr w:type="gramStart"/>
      <w:r w:rsidR="006F3E25">
        <w:rPr>
          <w:rFonts w:ascii="TH SarabunPSK" w:hAnsi="TH SarabunPSK" w:cs="TH SarabunPSK"/>
          <w:sz w:val="32"/>
          <w:szCs w:val="32"/>
        </w:rPr>
        <w:t>facebook</w:t>
      </w:r>
      <w:proofErr w:type="spellEnd"/>
      <w:proofErr w:type="gramEnd"/>
      <w:r w:rsidR="006F3E25">
        <w:rPr>
          <w:rFonts w:ascii="TH SarabunPSK" w:hAnsi="TH SarabunPSK" w:cs="TH SarabunPSK"/>
          <w:sz w:val="32"/>
          <w:szCs w:val="32"/>
        </w:rPr>
        <w:t xml:space="preserve">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5B19" w:rsidRPr="005D49E5" w:rsidRDefault="00595B19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6"/>
      </w:tblGrid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DF6F57" w:rsidRPr="00DF6F57" w:rsidRDefault="00DF6F57" w:rsidP="00DF6F57">
      <w:pPr>
        <w:shd w:val="clear" w:color="auto" w:fill="FFFFFF"/>
        <w:rPr>
          <w:rFonts w:ascii="Arial" w:hAnsi="Arial" w:cs="Arial"/>
          <w:color w:val="212529"/>
          <w:sz w:val="25"/>
          <w:szCs w:val="25"/>
        </w:rPr>
      </w:pPr>
      <w:r w:rsidRPr="00DF6F57">
        <w:rPr>
          <w:rFonts w:ascii="Arial" w:hAnsi="Arial"/>
          <w:b/>
          <w:bCs/>
          <w:color w:val="212529"/>
          <w:sz w:val="25"/>
          <w:szCs w:val="25"/>
          <w:cs/>
        </w:rPr>
        <w:t>ปีการศึกษา</w:t>
      </w:r>
      <w:r w:rsidRPr="00DF6F57">
        <w:rPr>
          <w:rFonts w:ascii="Arial" w:hAnsi="Arial" w:cs="Arial"/>
          <w:b/>
          <w:bCs/>
          <w:color w:val="212529"/>
          <w:sz w:val="25"/>
          <w:szCs w:val="25"/>
        </w:rPr>
        <w:t> </w:t>
      </w:r>
      <w:r w:rsidRPr="00DF6F57">
        <w:rPr>
          <w:rFonts w:ascii="Arial" w:hAnsi="Arial" w:cs="Arial"/>
          <w:color w:val="212529"/>
          <w:sz w:val="25"/>
          <w:szCs w:val="25"/>
        </w:rPr>
        <w:t>                                              </w:t>
      </w:r>
      <w:r w:rsidRPr="00DF6F57">
        <w:rPr>
          <w:rFonts w:ascii="Arial" w:hAnsi="Arial" w:cs="Arial"/>
          <w:color w:val="212529"/>
          <w:sz w:val="25"/>
          <w:szCs w:val="2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1.65pt;height:17.85pt" o:ole="">
            <v:imagedata r:id="rId8" o:title=""/>
          </v:shape>
          <w:control r:id="rId9" w:name="DefaultOcxName" w:shapeid="_x0000_i1033"/>
        </w:object>
      </w:r>
      <w:r w:rsidRPr="00DF6F57">
        <w:rPr>
          <w:rFonts w:ascii="Arial" w:hAnsi="Arial" w:cs="Arial"/>
          <w:color w:val="212529"/>
          <w:sz w:val="25"/>
          <w:szCs w:val="25"/>
        </w:rPr>
        <w:t>                      </w:t>
      </w:r>
      <w:r w:rsidRPr="00DF6F57">
        <w:rPr>
          <w:rFonts w:ascii="Arial" w:hAnsi="Arial" w:cs="Arial"/>
          <w:color w:val="212529"/>
          <w:sz w:val="25"/>
          <w:szCs w:val="25"/>
        </w:rPr>
        <w:object w:dxaOrig="225" w:dyaOrig="225">
          <v:shape id="_x0000_i1032" type="#_x0000_t75" style="width:259.8pt;height:17.85pt" o:ole="">
            <v:imagedata r:id="rId10" o:title=""/>
          </v:shape>
          <w:control r:id="rId11" w:name="DefaultOcxName1" w:shapeid="_x0000_i1032"/>
        </w:object>
      </w:r>
      <w:r w:rsidRPr="00DF6F57">
        <w:rPr>
          <w:rFonts w:ascii="Arial" w:hAnsi="Arial" w:cs="Arial"/>
          <w:color w:val="444444"/>
          <w:sz w:val="23"/>
        </w:rPr>
        <w:t xml:space="preserve">0317411 </w:t>
      </w:r>
      <w:r w:rsidRPr="00DF6F57">
        <w:rPr>
          <w:rFonts w:ascii="Arial" w:hAnsi="Arial"/>
          <w:color w:val="444444"/>
          <w:sz w:val="23"/>
          <w:cs/>
        </w:rPr>
        <w:t>การจัดการศูนย์เทคโนโลยีและนวัตกรรมการศึกษา</w:t>
      </w:r>
      <w:r w:rsidRPr="00DF6F57">
        <w:rPr>
          <w:rFonts w:ascii="Arial" w:hAnsi="Arial" w:cs="Arial"/>
          <w:color w:val="212529"/>
          <w:sz w:val="25"/>
          <w:szCs w:val="25"/>
        </w:rPr>
        <w:t>                      </w:t>
      </w:r>
      <w:r w:rsidRPr="00DF6F57">
        <w:rPr>
          <w:rFonts w:ascii="Arial" w:hAnsi="Arial" w:cs="Arial"/>
          <w:color w:val="212529"/>
          <w:sz w:val="25"/>
          <w:szCs w:val="25"/>
        </w:rPr>
        <w:object w:dxaOrig="225" w:dyaOrig="225">
          <v:shape id="_x0000_i1031" type="#_x0000_t75" style="width:66.25pt;height:17.85pt" o:ole="">
            <v:imagedata r:id="rId12" o:title=""/>
          </v:shape>
          <w:control r:id="rId13" w:name="DefaultOcxName2" w:shapeid="_x0000_i1031"/>
        </w:object>
      </w:r>
      <w:r w:rsidRPr="00DF6F57">
        <w:rPr>
          <w:rFonts w:ascii="Arial" w:hAnsi="Arial"/>
          <w:color w:val="999999"/>
          <w:sz w:val="23"/>
          <w:cs/>
        </w:rPr>
        <w:t>เลือกกลุ่ม</w:t>
      </w:r>
      <w:r w:rsidRPr="00DF6F57">
        <w:rPr>
          <w:rFonts w:ascii="Arial" w:hAnsi="Arial" w:cs="Arial"/>
          <w:color w:val="212529"/>
          <w:sz w:val="25"/>
          <w:szCs w:val="25"/>
        </w:rPr>
        <w:br/>
      </w:r>
      <w:r w:rsidRPr="00DF6F57">
        <w:rPr>
          <w:rFonts w:ascii="Arial" w:hAnsi="Arial"/>
          <w:color w:val="212529"/>
          <w:sz w:val="25"/>
          <w:szCs w:val="25"/>
          <w:cs/>
        </w:rPr>
        <w:t>ประมวลผล</w:t>
      </w:r>
    </w:p>
    <w:p w:rsidR="00DF6F57" w:rsidRPr="00DF6F57" w:rsidRDefault="00DF6F57" w:rsidP="00DF6F57">
      <w:pPr>
        <w:shd w:val="clear" w:color="auto" w:fill="FFFFFF"/>
        <w:jc w:val="right"/>
        <w:rPr>
          <w:rFonts w:ascii="Arial" w:hAnsi="Arial" w:cs="Arial"/>
          <w:color w:val="212529"/>
          <w:sz w:val="25"/>
          <w:szCs w:val="25"/>
        </w:rPr>
      </w:pPr>
      <w:r w:rsidRPr="00DF6F57">
        <w:rPr>
          <w:rFonts w:ascii="Arial" w:hAnsi="Arial" w:cs="Arial"/>
          <w:color w:val="212529"/>
          <w:sz w:val="25"/>
          <w:szCs w:val="25"/>
        </w:rPr>
        <w:t> </w:t>
      </w:r>
      <w:r w:rsidRPr="00DF6F57">
        <w:rPr>
          <w:rFonts w:ascii="Arial" w:hAnsi="Arial"/>
          <w:color w:val="212529"/>
          <w:sz w:val="25"/>
          <w:szCs w:val="25"/>
          <w:cs/>
        </w:rPr>
        <w:t xml:space="preserve">ส่งออกเป็น </w:t>
      </w:r>
      <w:r w:rsidRPr="00DF6F57">
        <w:rPr>
          <w:rFonts w:ascii="Arial" w:hAnsi="Arial" w:cs="Arial"/>
          <w:color w:val="212529"/>
          <w:sz w:val="25"/>
          <w:szCs w:val="25"/>
        </w:rPr>
        <w:t>Excel</w:t>
      </w:r>
    </w:p>
    <w:p w:rsidR="00DF6F57" w:rsidRPr="00DF6F57" w:rsidRDefault="00DF6F57" w:rsidP="00DF6F57">
      <w:pPr>
        <w:shd w:val="clear" w:color="auto" w:fill="FFFFFF"/>
        <w:jc w:val="center"/>
        <w:rPr>
          <w:rFonts w:ascii="Arial" w:hAnsi="Arial" w:cs="Arial"/>
          <w:color w:val="212529"/>
          <w:sz w:val="25"/>
          <w:szCs w:val="25"/>
        </w:rPr>
      </w:pPr>
      <w:r w:rsidRPr="00DF6F57">
        <w:rPr>
          <w:rFonts w:ascii="Arial" w:hAnsi="Arial"/>
          <w:color w:val="8A2BE2"/>
          <w:sz w:val="25"/>
          <w:szCs w:val="25"/>
          <w:cs/>
        </w:rPr>
        <w:t xml:space="preserve">ประเมินแล้ว </w:t>
      </w:r>
      <w:r w:rsidRPr="00DF6F57">
        <w:rPr>
          <w:rFonts w:ascii="Arial" w:hAnsi="Arial" w:cs="Arial"/>
          <w:color w:val="8A2BE2"/>
          <w:sz w:val="25"/>
          <w:szCs w:val="25"/>
        </w:rPr>
        <w:t xml:space="preserve">19 </w:t>
      </w:r>
      <w:r w:rsidRPr="00DF6F57">
        <w:rPr>
          <w:rFonts w:ascii="Arial" w:hAnsi="Arial"/>
          <w:color w:val="8A2BE2"/>
          <w:sz w:val="25"/>
          <w:szCs w:val="25"/>
          <w:cs/>
        </w:rPr>
        <w:t xml:space="preserve">จาก </w:t>
      </w:r>
      <w:r w:rsidRPr="00DF6F57">
        <w:rPr>
          <w:rFonts w:ascii="Arial" w:hAnsi="Arial" w:cs="Arial"/>
          <w:color w:val="8A2BE2"/>
          <w:sz w:val="25"/>
          <w:szCs w:val="25"/>
        </w:rPr>
        <w:t xml:space="preserve">66 </w:t>
      </w:r>
      <w:r w:rsidRPr="00DF6F57">
        <w:rPr>
          <w:rFonts w:ascii="Arial" w:hAnsi="Arial"/>
          <w:color w:val="8A2BE2"/>
          <w:sz w:val="25"/>
          <w:szCs w:val="25"/>
          <w:cs/>
        </w:rPr>
        <w:t>คน</w:t>
      </w:r>
      <w:r w:rsidRPr="00DF6F57">
        <w:rPr>
          <w:rFonts w:ascii="Arial" w:hAnsi="Arial" w:cs="Arial"/>
          <w:color w:val="8A2BE2"/>
          <w:sz w:val="25"/>
          <w:szCs w:val="25"/>
        </w:rPr>
        <w:t> </w:t>
      </w:r>
      <w:r w:rsidRPr="00DF6F57">
        <w:rPr>
          <w:rFonts w:ascii="Arial" w:hAnsi="Arial"/>
          <w:color w:val="008000"/>
          <w:sz w:val="25"/>
          <w:szCs w:val="25"/>
          <w:cs/>
        </w:rPr>
        <w:t xml:space="preserve">ร้อยละ </w:t>
      </w:r>
      <w:r w:rsidRPr="00DF6F57">
        <w:rPr>
          <w:rFonts w:ascii="Arial" w:hAnsi="Arial" w:cs="Arial"/>
          <w:color w:val="008000"/>
          <w:sz w:val="25"/>
          <w:szCs w:val="25"/>
        </w:rPr>
        <w:t>28.79</w:t>
      </w:r>
    </w:p>
    <w:tbl>
      <w:tblPr>
        <w:tblW w:w="9484" w:type="dxa"/>
        <w:tblCellMar>
          <w:left w:w="0" w:type="dxa"/>
          <w:right w:w="0" w:type="dxa"/>
        </w:tblCellMar>
        <w:tblLook w:val="04A0"/>
      </w:tblPr>
      <w:tblGrid>
        <w:gridCol w:w="798"/>
        <w:gridCol w:w="7681"/>
        <w:gridCol w:w="531"/>
        <w:gridCol w:w="474"/>
      </w:tblGrid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ภาพรวมผลการประเมินมหาวิทยาลัย ปีการศึกษา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2563/1 : 0317411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การจัดการศูนย์เทคโนโลยีและนวัตกรรมการศึกษา กลุ่มทั้งหมด ประเมินแล้ว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19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จาก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66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>คน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> 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ร้อยละ </w:t>
            </w:r>
            <w:r w:rsidRPr="00DF6F57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>28.79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SD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 xml:space="preserve">ตอนที่ </w:t>
            </w: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 xml:space="preserve">1 </w:t>
            </w:r>
            <w:proofErr w:type="spellStart"/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1</w:t>
            </w:r>
            <w:proofErr w:type="spellEnd"/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คุณภาพการจัดการเรียนการสอน</w:t>
            </w: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br/>
              <w:t>Quality of Teaching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sz w:val="21"/>
                <w:szCs w:val="21"/>
              </w:rPr>
              <w:t>4.39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sz w:val="21"/>
                <w:szCs w:val="21"/>
              </w:rPr>
              <w:t>0.59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1.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incorporates and guides morals and professional ethics to the students.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0.68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2.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is attentive, active and responsible for his/her teaching.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0.65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3.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DF6F57">
              <w:rPr>
                <w:rFonts w:ascii="Angsana New" w:hAnsi="Angsana New"/>
                <w:sz w:val="21"/>
                <w:szCs w:val="21"/>
                <w:cs/>
              </w:rPr>
              <w:t>มคอ.</w:t>
            </w:r>
            <w:proofErr w:type="spellEnd"/>
            <w:r w:rsidRPr="00DF6F57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gramStart"/>
            <w:r w:rsidRPr="00DF6F57">
              <w:rPr>
                <w:rFonts w:ascii="Angsana New" w:hAnsi="Angsana New"/>
                <w:sz w:val="21"/>
                <w:szCs w:val="21"/>
              </w:rPr>
              <w:t>3)</w:t>
            </w:r>
            <w:proofErr w:type="gramEnd"/>
            <w:r w:rsidRPr="00DF6F57">
              <w:rPr>
                <w:rFonts w:ascii="Angsana New" w:hAnsi="Angsana New"/>
                <w:sz w:val="21"/>
                <w:szCs w:val="21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0.68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5.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ผู้สอนกระตุ้นให้วิเคราะห์หรือลงมือปฏิบัติ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motivates students’ analytical thinking and active learning (learning by doing).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0.65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6.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ผู้สอนมีช่องทางและมีการให้คำปรึกษานอกเวลาเรียน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provides students’ channels to consult after class.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0.6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7.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uses appropriate teaching methods and materials.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0.58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8.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ผู้สอนสามารถถ่ายทอดความรู้ให้ผู้เรียนเข้าใจ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is able to impart knowledge in an understandable manner.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9.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ผู้สอนประเมินผลการเรียนอย่างเป็นระบบและเหมาะสม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evaluates students’ performance appropriately and systematically.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10.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lastRenderedPageBreak/>
              <w:t xml:space="preserve">ตอนที่ </w:t>
            </w: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 xml:space="preserve">2 </w:t>
            </w:r>
            <w:proofErr w:type="spellStart"/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สิ่งสนับสนุนการเรียนรู้</w:t>
            </w: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br/>
              <w:t>Teaching and learning Facilities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sz w:val="21"/>
                <w:szCs w:val="21"/>
              </w:rPr>
              <w:t>4.28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sz w:val="21"/>
                <w:szCs w:val="21"/>
              </w:rPr>
              <w:t>0.79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1.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ห้องเรียน / ห้องปฏิบัติการมีความเหมาะสม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Classrooms and laboratories are appropriate for teaching.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0.81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2.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Audio-visual equipment and teaching materials are appropriate and adequate for teaching.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0.79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3.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บรรยากาศและสิ่งแวดล้อมมีความเหมาะสมเอื้อต่อการเรียนรู้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Atmosphere and environment are appropriate and supportive for learning.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0.83</w:t>
            </w:r>
          </w:p>
        </w:tc>
      </w:tr>
      <w:tr w:rsidR="00DF6F57" w:rsidRPr="00DF6F57" w:rsidTr="00DF6F5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</w:t>
            </w:r>
          </w:p>
        </w:tc>
        <w:tc>
          <w:tcPr>
            <w:tcW w:w="76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 w:rsidRPr="00DF6F57">
              <w:rPr>
                <w:rFonts w:ascii="Angsana New" w:hAnsi="Angsana New"/>
                <w:sz w:val="21"/>
                <w:szCs w:val="21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4.26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DF6F57">
              <w:rPr>
                <w:rFonts w:ascii="Angsana New" w:hAnsi="Angsana New"/>
                <w:sz w:val="21"/>
                <w:szCs w:val="21"/>
              </w:rPr>
              <w:t>0.81</w:t>
            </w:r>
          </w:p>
        </w:tc>
      </w:tr>
      <w:tr w:rsidR="00DF6F57" w:rsidRPr="00DF6F57" w:rsidTr="00DF6F57">
        <w:tc>
          <w:tcPr>
            <w:tcW w:w="847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right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สรุปผลประเมิน</w:t>
            </w:r>
          </w:p>
        </w:tc>
        <w:tc>
          <w:tcPr>
            <w:tcW w:w="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4.36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F6F57" w:rsidRPr="00DF6F57" w:rsidRDefault="00DF6F57" w:rsidP="00DF6F57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DF6F57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0.65</w:t>
            </w:r>
          </w:p>
        </w:tc>
      </w:tr>
    </w:tbl>
    <w:p w:rsidR="007076A8" w:rsidRDefault="007076A8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7E8" w:rsidRPr="000A37E8" w:rsidRDefault="000A37E8" w:rsidP="000A37E8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8A254A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Pr="005D49E5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B208E" w:rsidRPr="005D49E5" w:rsidSect="002210A6">
      <w:headerReference w:type="even" r:id="rId14"/>
      <w:headerReference w:type="default" r:id="rId15"/>
      <w:footerReference w:type="even" r:id="rId16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B7" w:rsidRDefault="005638B7" w:rsidP="001D5AA2">
      <w:pPr>
        <w:pStyle w:val="a3"/>
      </w:pPr>
      <w:r>
        <w:separator/>
      </w:r>
    </w:p>
  </w:endnote>
  <w:endnote w:type="continuationSeparator" w:id="1">
    <w:p w:rsidR="005638B7" w:rsidRDefault="005638B7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3156B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B7" w:rsidRDefault="005638B7" w:rsidP="001D5AA2">
      <w:pPr>
        <w:pStyle w:val="a3"/>
      </w:pPr>
      <w:r>
        <w:separator/>
      </w:r>
    </w:p>
  </w:footnote>
  <w:footnote w:type="continuationSeparator" w:id="1">
    <w:p w:rsidR="005638B7" w:rsidRDefault="005638B7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3156B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83156B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DF6F57" w:rsidRPr="00DF6F57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38B7"/>
    <w:rsid w:val="00566037"/>
    <w:rsid w:val="00581B6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56B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254A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0E4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6D9B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A7832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DF6F57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DF6F57"/>
  </w:style>
  <w:style w:type="character" w:customStyle="1" w:styleId="select2-selectionplaceholder">
    <w:name w:val="select2-selection__placeholder"/>
    <w:basedOn w:val="a0"/>
    <w:rsid w:val="00DF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8</cp:revision>
  <cp:lastPrinted>2016-08-04T02:30:00Z</cp:lastPrinted>
  <dcterms:created xsi:type="dcterms:W3CDTF">2019-05-23T02:09:00Z</dcterms:created>
  <dcterms:modified xsi:type="dcterms:W3CDTF">2021-02-02T03:35:00Z</dcterms:modified>
</cp:coreProperties>
</file>