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D50CC" w14:textId="77777777" w:rsidR="00764F4E" w:rsidRPr="00357043" w:rsidRDefault="00B42C06" w:rsidP="00764F4E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 w:rsidRPr="00357043">
        <w:rPr>
          <w:rFonts w:ascii="TH Sarabun New" w:hAnsi="TH Sarabun New" w:cs="TH Sarabun New"/>
          <w:b/>
          <w:bCs/>
          <w:noProof/>
          <w:sz w:val="72"/>
          <w:szCs w:val="72"/>
        </w:rPr>
        <w:drawing>
          <wp:inline distT="0" distB="0" distL="0" distR="0" wp14:anchorId="0B18FE89" wp14:editId="58E98105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3154B0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="00C276F9" w:rsidRPr="00357043">
        <w:rPr>
          <w:rFonts w:ascii="TH Sarabun New" w:hAnsi="TH Sarabun New" w:cs="TH Sarabun New"/>
          <w:b/>
          <w:bCs/>
          <w:sz w:val="48"/>
          <w:szCs w:val="48"/>
          <w:cs/>
        </w:rPr>
        <w:t>.</w:t>
      </w:r>
      <w:r w:rsidRPr="00357043">
        <w:rPr>
          <w:rFonts w:ascii="TH Sarabun New" w:hAnsi="TH Sarabun New" w:cs="TH Sarabun New"/>
          <w:b/>
          <w:bCs/>
          <w:sz w:val="48"/>
          <w:szCs w:val="48"/>
        </w:rPr>
        <w:t>5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 xml:space="preserve"> รายงานผล</w:t>
      </w:r>
      <w:r w:rsidR="0067755A" w:rsidRPr="00357043">
        <w:rPr>
          <w:rFonts w:ascii="TH Sarabun New" w:hAnsi="TH Sarabun New" w:cs="TH Sarabun New"/>
          <w:b/>
          <w:bCs/>
          <w:sz w:val="48"/>
          <w:szCs w:val="48"/>
          <w:cs/>
        </w:rPr>
        <w:t>การดำเนินการของ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438AAEB7" w14:textId="77777777" w:rsidR="00417BA4" w:rsidRPr="00357043" w:rsidRDefault="002B65FE" w:rsidP="00417BA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(</w:t>
      </w:r>
      <w:r w:rsidRPr="00357043">
        <w:rPr>
          <w:rFonts w:ascii="TH Sarabun New" w:hAnsi="TH Sarabun New" w:cs="TH Sarabun New"/>
          <w:b/>
          <w:bCs/>
          <w:sz w:val="48"/>
          <w:szCs w:val="48"/>
        </w:rPr>
        <w:t>Course Report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)</w:t>
      </w:r>
    </w:p>
    <w:p w14:paraId="3A5D86F6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10F5519" w14:textId="77777777" w:rsidR="0037069A" w:rsidRPr="00357043" w:rsidRDefault="0037069A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495161" w:rsidRPr="00357043" w14:paraId="7423420A" w14:textId="77777777" w:rsidTr="004951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4406FBB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0B35FF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</w:tr>
      <w:tr w:rsidR="00495161" w:rsidRPr="00357043" w14:paraId="6AAA9936" w14:textId="77777777" w:rsidTr="004951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7A961A3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136231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</w:tr>
    </w:tbl>
    <w:p w14:paraId="2DC49B4A" w14:textId="77777777" w:rsidR="001D7B71" w:rsidRPr="00357043" w:rsidRDefault="001D7B71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A862439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7287D58" w14:textId="77777777" w:rsidR="002C5055" w:rsidRPr="000D0AC2" w:rsidRDefault="002C5055" w:rsidP="002C5055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>
        <w:rPr>
          <w:rFonts w:ascii="TH SarabunPSK" w:hAnsi="TH SarabunPSK" w:cs="TH SarabunPSK"/>
          <w:b/>
          <w:bCs/>
          <w:sz w:val="44"/>
          <w:szCs w:val="44"/>
        </w:rPr>
        <w:t>551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ประกันคุณภาพ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14:paraId="275D5C42" w14:textId="77777777" w:rsidR="002C5055" w:rsidRPr="000D0AC2" w:rsidRDefault="002C5055" w:rsidP="002C5055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0D0AC2">
        <w:rPr>
          <w:rFonts w:ascii="TH SarabunPSK" w:hAnsi="TH SarabunPSK" w:cs="TH SarabunPSK"/>
          <w:b/>
          <w:bCs/>
          <w:sz w:val="44"/>
          <w:szCs w:val="44"/>
        </w:rPr>
        <w:t>Education</w:t>
      </w:r>
      <w:r>
        <w:rPr>
          <w:rFonts w:ascii="TH SarabunPSK" w:hAnsi="TH SarabunPSK" w:cs="TH SarabunPSK"/>
          <w:b/>
          <w:bCs/>
          <w:sz w:val="44"/>
          <w:szCs w:val="44"/>
        </w:rPr>
        <w:t>al  Assurance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tbl>
      <w:tblPr>
        <w:tblW w:w="182" w:type="dxa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"/>
        <w:gridCol w:w="91"/>
      </w:tblGrid>
      <w:tr w:rsidR="002C5055" w:rsidRPr="000D0AC2" w14:paraId="1094E49D" w14:textId="77777777" w:rsidTr="004C2145">
        <w:trPr>
          <w:trHeight w:val="742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3A907CC" w14:textId="77777777" w:rsidR="002C5055" w:rsidRPr="000D0AC2" w:rsidRDefault="002C5055" w:rsidP="004C2145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9D0350" w14:textId="77777777" w:rsidR="002C5055" w:rsidRPr="000D0AC2" w:rsidRDefault="002C5055" w:rsidP="004C2145">
            <w:pPr>
              <w:rPr>
                <w:rFonts w:ascii="TH SarabunPSK" w:hAnsi="TH SarabunPSK" w:cs="TH SarabunPSK"/>
              </w:rPr>
            </w:pPr>
          </w:p>
        </w:tc>
      </w:tr>
      <w:tr w:rsidR="001D7B71" w:rsidRPr="00357043" w14:paraId="53607FF8" w14:textId="77777777" w:rsidTr="004D6E5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B1318A0" w14:textId="77777777" w:rsidR="001D7B71" w:rsidRPr="00357043" w:rsidRDefault="001D7B71" w:rsidP="004D6E5B">
            <w:pPr>
              <w:rPr>
                <w:rFonts w:ascii="TH Sarabun New" w:hAnsi="TH Sarabun New" w:cs="TH Sarabun New"/>
                <w:sz w:val="22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A497CD" w14:textId="77777777" w:rsidR="001D7B71" w:rsidRPr="00357043" w:rsidRDefault="001D7B71" w:rsidP="004D6E5B">
            <w:pPr>
              <w:rPr>
                <w:rFonts w:ascii="TH Sarabun New" w:hAnsi="TH Sarabun New" w:cs="TH Sarabun New"/>
                <w:sz w:val="22"/>
                <w:szCs w:val="24"/>
              </w:rPr>
            </w:pPr>
          </w:p>
        </w:tc>
      </w:tr>
    </w:tbl>
    <w:p w14:paraId="381A2788" w14:textId="77777777" w:rsidR="0037069A" w:rsidRDefault="0037069A" w:rsidP="000865E3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E6B6F76" w14:textId="77777777" w:rsidR="000200C4" w:rsidRPr="00357043" w:rsidRDefault="000200C4" w:rsidP="000865E3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A9FE0A6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427A37E4" w14:textId="77777777" w:rsidR="0037069A" w:rsidRPr="00357043" w:rsidRDefault="0037069A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5BEFBC5" w14:textId="77777777"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14:paraId="6ACD9B84" w14:textId="77777777"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14:paraId="6CD406D2" w14:textId="77777777"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14:paraId="1D168779" w14:textId="77777777"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sz w:val="44"/>
          <w:szCs w:val="44"/>
          <w:cs/>
        </w:rPr>
        <w:sectPr w:rsidR="002C5055" w:rsidRPr="00C944E3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14:paraId="0457F711" w14:textId="77777777" w:rsidR="00554F8A" w:rsidRPr="00357043" w:rsidRDefault="00554F8A" w:rsidP="00554F8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DADECF1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357043" w14:paraId="0E9D2D84" w14:textId="77777777">
        <w:tc>
          <w:tcPr>
            <w:tcW w:w="1135" w:type="dxa"/>
          </w:tcPr>
          <w:p w14:paraId="5467A201" w14:textId="77777777"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26BEF301" w14:textId="77777777"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67D43C2" w14:textId="77777777"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357043" w14:paraId="76990A72" w14:textId="77777777">
        <w:tc>
          <w:tcPr>
            <w:tcW w:w="1135" w:type="dxa"/>
          </w:tcPr>
          <w:p w14:paraId="3EE7D1BB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5E65D649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03DAA92E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</w:tr>
      <w:tr w:rsidR="009D6EE2" w:rsidRPr="00357043" w14:paraId="4294A53D" w14:textId="77777777">
        <w:tc>
          <w:tcPr>
            <w:tcW w:w="1135" w:type="dxa"/>
          </w:tcPr>
          <w:p w14:paraId="6832B537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7C5EFE48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35704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634E014C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</w:tr>
      <w:tr w:rsidR="009D6EE2" w:rsidRPr="00357043" w14:paraId="5023D0B8" w14:textId="77777777">
        <w:tc>
          <w:tcPr>
            <w:tcW w:w="1135" w:type="dxa"/>
          </w:tcPr>
          <w:p w14:paraId="5B93ECD3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54F1486C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4774350B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</w:tr>
      <w:tr w:rsidR="009D6EE2" w:rsidRPr="00357043" w14:paraId="030D31A4" w14:textId="77777777">
        <w:tc>
          <w:tcPr>
            <w:tcW w:w="1135" w:type="dxa"/>
          </w:tcPr>
          <w:p w14:paraId="090B0800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073EA3B9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91B9AC5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9D6EE2" w:rsidRPr="00357043" w14:paraId="24026073" w14:textId="77777777">
        <w:tc>
          <w:tcPr>
            <w:tcW w:w="1135" w:type="dxa"/>
          </w:tcPr>
          <w:p w14:paraId="2C360B4A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305BDDE4" w14:textId="77777777" w:rsidR="009D6EE2" w:rsidRPr="00357043" w:rsidRDefault="009D6EE2" w:rsidP="00950AF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4F5C53A9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9D6EE2" w:rsidRPr="00357043" w14:paraId="740858D3" w14:textId="77777777">
        <w:tc>
          <w:tcPr>
            <w:tcW w:w="1135" w:type="dxa"/>
          </w:tcPr>
          <w:p w14:paraId="0A3ADE64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0F72682A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3312D1D3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</w:tr>
      <w:tr w:rsidR="009D6EE2" w:rsidRPr="00357043" w14:paraId="08DFF8F8" w14:textId="77777777">
        <w:tc>
          <w:tcPr>
            <w:tcW w:w="1135" w:type="dxa"/>
          </w:tcPr>
          <w:p w14:paraId="7F449A4C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700" w:type="dxa"/>
          </w:tcPr>
          <w:p w14:paraId="05E05B5C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B1D94BE" w14:textId="77777777" w:rsidR="009D6EE2" w:rsidRPr="00357043" w:rsidRDefault="009D6EE2" w:rsidP="00607333">
            <w:pPr>
              <w:rPr>
                <w:rFonts w:ascii="TH Sarabun New" w:hAnsi="TH Sarabun New" w:cs="TH Sarabun New"/>
              </w:rPr>
            </w:pPr>
          </w:p>
        </w:tc>
      </w:tr>
    </w:tbl>
    <w:p w14:paraId="135F0190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ECB9F05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4A05504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5EA37E5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56F23EE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3C25633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71BC5F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35433D2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054D8AD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2095970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BB8E971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E06007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DD0CD6E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E65A332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C326B6A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54F8876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07331799" w14:textId="77777777" w:rsidR="00554F8A" w:rsidRPr="00357043" w:rsidRDefault="00554F8A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E1CFE74" w14:textId="77777777" w:rsidR="00C76BD1" w:rsidRPr="00357043" w:rsidRDefault="00C76BD1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95A98FB" w14:textId="77777777" w:rsidR="00767BA8" w:rsidRPr="00357043" w:rsidRDefault="00767BA8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3ABC427" w14:textId="77777777" w:rsidR="00994120" w:rsidRPr="00357043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F90E661" w14:textId="77777777" w:rsidR="002B7584" w:rsidRPr="00357043" w:rsidRDefault="002B7584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4E30BC0" w14:textId="77777777" w:rsidR="00AE24E0" w:rsidRPr="00357043" w:rsidRDefault="00AE24E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546AFE6" w14:textId="77777777" w:rsidR="00BA2A1B" w:rsidRPr="00357043" w:rsidRDefault="00BA2A1B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3D6DAA8" w14:textId="77777777" w:rsidR="00994120" w:rsidRPr="00357043" w:rsidRDefault="00994120" w:rsidP="00994120">
      <w:pPr>
        <w:pStyle w:val="Title"/>
        <w:rPr>
          <w:rFonts w:ascii="TH Sarabun New" w:hAnsi="TH Sarabun New" w:cs="TH Sarabun New"/>
          <w:sz w:val="36"/>
          <w:szCs w:val="36"/>
          <w:cs/>
        </w:rPr>
      </w:pPr>
      <w:r w:rsidRPr="00357043">
        <w:rPr>
          <w:rFonts w:ascii="TH Sarabun New" w:hAnsi="TH Sarabun New" w:cs="TH Sarabun New"/>
          <w:sz w:val="36"/>
          <w:szCs w:val="36"/>
          <w:cs/>
        </w:rPr>
        <w:t>รายงานผลการดำเนินการของรายวิชา</w:t>
      </w:r>
    </w:p>
    <w:p w14:paraId="048F192E" w14:textId="77777777" w:rsidR="00994120" w:rsidRPr="00357043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Course Report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00C5AB65" w14:textId="77777777" w:rsidR="002B65FE" w:rsidRPr="00357043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A4CDF37" w14:textId="77777777" w:rsidR="003B11B0" w:rsidRPr="00357043" w:rsidRDefault="003B11B0" w:rsidP="003B11B0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ชื่อสถา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บั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นอุ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ดม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ศึกษา: 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มหา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วิ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ทยาลัยทักษิณ</w:t>
      </w:r>
    </w:p>
    <w:p w14:paraId="321C0A30" w14:textId="77777777" w:rsidR="003B11B0" w:rsidRPr="00357043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วิทยาเข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ต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คณ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ะ/ภาควิ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ช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า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: 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14:paraId="78BFA422" w14:textId="77777777" w:rsidR="00994120" w:rsidRPr="00357043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B089E3E" w14:textId="77777777" w:rsidR="00C76BD1" w:rsidRPr="00357043" w:rsidRDefault="00C76BD1" w:rsidP="0037069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หมวด</w:t>
      </w:r>
      <w:r w:rsidR="00E939AD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ข้อมูลทั่วไป</w:t>
      </w:r>
    </w:p>
    <w:p w14:paraId="44AB8DF6" w14:textId="77777777" w:rsidR="0037069A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1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.รหัสและ</w:t>
      </w:r>
      <w:r w:rsidRPr="00357043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ชื่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อรายวิชา</w:t>
      </w:r>
    </w:p>
    <w:p w14:paraId="0471DD54" w14:textId="77777777" w:rsidR="002C5055" w:rsidRPr="004A76F4" w:rsidRDefault="0037069A" w:rsidP="002C5055">
      <w:pPr>
        <w:ind w:right="55"/>
        <w:rPr>
          <w:rFonts w:ascii="TH SarabunPSK" w:hAnsi="TH SarabunPSK" w:cs="TH SarabunPSK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</w:rPr>
        <w:tab/>
      </w:r>
      <w:r w:rsidR="002C505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C5055">
        <w:rPr>
          <w:rFonts w:ascii="TH SarabunPSK" w:hAnsi="TH SarabunPSK" w:cs="TH SarabunPSK"/>
          <w:sz w:val="32"/>
          <w:szCs w:val="32"/>
          <w:cs/>
        </w:rPr>
        <w:t>0302</w:t>
      </w:r>
      <w:r w:rsidR="002C5055">
        <w:rPr>
          <w:rFonts w:ascii="TH SarabunPSK" w:hAnsi="TH SarabunPSK" w:cs="TH SarabunPSK"/>
          <w:sz w:val="32"/>
          <w:szCs w:val="32"/>
        </w:rPr>
        <w:t>5</w:t>
      </w:r>
      <w:r w:rsidR="002C5055" w:rsidRPr="004A76F4">
        <w:rPr>
          <w:rFonts w:ascii="TH SarabunPSK" w:hAnsi="TH SarabunPSK" w:cs="TH SarabunPSK"/>
          <w:sz w:val="32"/>
          <w:szCs w:val="32"/>
        </w:rPr>
        <w:t>51</w:t>
      </w:r>
      <w:r w:rsidR="002C5055" w:rsidRPr="004A76F4">
        <w:rPr>
          <w:rFonts w:ascii="TH SarabunPSK" w:hAnsi="TH SarabunPSK" w:cs="TH SarabunPSK"/>
          <w:sz w:val="32"/>
          <w:szCs w:val="32"/>
          <w:cs/>
        </w:rPr>
        <w:t xml:space="preserve">   การ</w:t>
      </w:r>
      <w:r w:rsidR="002C5055" w:rsidRPr="004A76F4">
        <w:rPr>
          <w:rFonts w:ascii="TH SarabunPSK" w:hAnsi="TH SarabunPSK" w:cs="TH SarabunPSK" w:hint="cs"/>
          <w:sz w:val="32"/>
          <w:szCs w:val="32"/>
          <w:cs/>
        </w:rPr>
        <w:t>ประกันคุณภาพ</w:t>
      </w:r>
      <w:r w:rsidR="002C5055" w:rsidRPr="004A76F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14:paraId="1F449385" w14:textId="77777777" w:rsidR="0041654E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2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.จำนวนห</w:t>
      </w:r>
      <w:r w:rsidRPr="00357043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น่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วยกิต</w:t>
      </w:r>
    </w:p>
    <w:p w14:paraId="24DC0B0B" w14:textId="77777777" w:rsidR="003D39D2" w:rsidRPr="00357043" w:rsidRDefault="003D39D2" w:rsidP="0037069A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t>3</w:t>
      </w:r>
      <w:r w:rsidRPr="00357043">
        <w:rPr>
          <w:rFonts w:ascii="TH Sarabun New" w:hAnsi="TH Sarabun New" w:cs="TH Sarabun New"/>
          <w:sz w:val="32"/>
          <w:szCs w:val="32"/>
          <w:cs/>
        </w:rPr>
        <w:t>ห</w:t>
      </w:r>
      <w:r w:rsidRPr="00357043">
        <w:rPr>
          <w:rFonts w:ascii="TH Sarabun New" w:hAnsi="TH Sarabun New" w:cs="TH Sarabun New"/>
          <w:spacing w:val="-1"/>
          <w:sz w:val="32"/>
          <w:szCs w:val="32"/>
          <w:cs/>
        </w:rPr>
        <w:t>น่</w:t>
      </w:r>
      <w:r w:rsidRPr="00357043">
        <w:rPr>
          <w:rFonts w:ascii="TH Sarabun New" w:hAnsi="TH Sarabun New" w:cs="TH Sarabun New"/>
          <w:sz w:val="32"/>
          <w:szCs w:val="32"/>
          <w:cs/>
        </w:rPr>
        <w:t>วย</w:t>
      </w:r>
      <w:r w:rsidRPr="00357043">
        <w:rPr>
          <w:rFonts w:ascii="TH Sarabun New" w:hAnsi="TH Sarabun New" w:cs="TH Sarabun New"/>
          <w:spacing w:val="1"/>
          <w:sz w:val="32"/>
          <w:szCs w:val="32"/>
          <w:cs/>
        </w:rPr>
        <w:t>กิ</w:t>
      </w:r>
      <w:r w:rsidRPr="00357043">
        <w:rPr>
          <w:rFonts w:ascii="TH Sarabun New" w:hAnsi="TH Sarabun New" w:cs="TH Sarabun New"/>
          <w:sz w:val="32"/>
          <w:szCs w:val="32"/>
          <w:cs/>
        </w:rPr>
        <w:t>ต</w:t>
      </w:r>
      <w:r w:rsidRPr="00357043">
        <w:rPr>
          <w:rFonts w:ascii="TH Sarabun New" w:hAnsi="TH Sarabun New" w:cs="TH Sarabun New"/>
          <w:sz w:val="32"/>
          <w:szCs w:val="32"/>
          <w:cs/>
        </w:rPr>
        <w:tab/>
      </w:r>
      <w:r w:rsidRPr="00357043">
        <w:rPr>
          <w:rFonts w:ascii="TH Sarabun New" w:hAnsi="TH Sarabun New" w:cs="TH Sarabun New"/>
          <w:sz w:val="30"/>
          <w:szCs w:val="30"/>
        </w:rPr>
        <w:t>3</w:t>
      </w:r>
      <w:r w:rsidRPr="00357043">
        <w:rPr>
          <w:rFonts w:ascii="TH Sarabun New" w:hAnsi="TH Sarabun New" w:cs="TH Sarabun New"/>
          <w:sz w:val="30"/>
          <w:szCs w:val="30"/>
          <w:cs/>
        </w:rPr>
        <w:t>(</w:t>
      </w:r>
      <w:r w:rsidR="00BA2A1B" w:rsidRPr="00357043">
        <w:rPr>
          <w:rFonts w:ascii="TH Sarabun New" w:hAnsi="TH Sarabun New" w:cs="TH Sarabun New"/>
          <w:sz w:val="30"/>
          <w:szCs w:val="30"/>
        </w:rPr>
        <w:t>3</w:t>
      </w:r>
      <w:r w:rsidR="00BA2A1B" w:rsidRPr="00357043">
        <w:rPr>
          <w:rFonts w:ascii="TH Sarabun New" w:hAnsi="TH Sarabun New" w:cs="TH Sarabun New"/>
          <w:sz w:val="30"/>
          <w:szCs w:val="30"/>
          <w:cs/>
        </w:rPr>
        <w:t>-</w:t>
      </w:r>
      <w:r w:rsidR="00BA2A1B" w:rsidRPr="00357043">
        <w:rPr>
          <w:rFonts w:ascii="TH Sarabun New" w:hAnsi="TH Sarabun New" w:cs="TH Sarabun New"/>
          <w:sz w:val="30"/>
          <w:szCs w:val="30"/>
        </w:rPr>
        <w:t>0</w:t>
      </w:r>
      <w:r w:rsidR="00BA2A1B" w:rsidRPr="00357043">
        <w:rPr>
          <w:rFonts w:ascii="TH Sarabun New" w:hAnsi="TH Sarabun New" w:cs="TH Sarabun New"/>
          <w:sz w:val="30"/>
          <w:szCs w:val="30"/>
          <w:cs/>
        </w:rPr>
        <w:t>-</w:t>
      </w:r>
      <w:r w:rsidR="00BA2A1B" w:rsidRPr="00357043">
        <w:rPr>
          <w:rFonts w:ascii="TH Sarabun New" w:hAnsi="TH Sarabun New" w:cs="TH Sarabun New"/>
          <w:sz w:val="30"/>
          <w:szCs w:val="30"/>
        </w:rPr>
        <w:t>6</w:t>
      </w:r>
      <w:r w:rsidRPr="00357043">
        <w:rPr>
          <w:rFonts w:ascii="TH Sarabun New" w:hAnsi="TH Sarabun New" w:cs="TH Sarabun New"/>
          <w:sz w:val="30"/>
          <w:szCs w:val="30"/>
          <w:cs/>
        </w:rPr>
        <w:t>)</w:t>
      </w:r>
    </w:p>
    <w:p w14:paraId="28A0618A" w14:textId="77777777" w:rsidR="0041654E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3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14:paraId="2BCABBFB" w14:textId="77777777" w:rsidR="003D39D2" w:rsidRPr="00357043" w:rsidRDefault="00495161" w:rsidP="0037069A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t>หมวดวิชา</w:t>
      </w:r>
      <w:r w:rsidR="003D39D2" w:rsidRPr="00357043">
        <w:rPr>
          <w:rFonts w:ascii="TH Sarabun New" w:hAnsi="TH Sarabun New" w:cs="TH Sarabun New"/>
          <w:sz w:val="32"/>
          <w:szCs w:val="32"/>
          <w:cs/>
        </w:rPr>
        <w:t>บังคับ</w:t>
      </w:r>
      <w:r w:rsidRPr="00357043">
        <w:rPr>
          <w:rFonts w:ascii="TH Sarabun New" w:hAnsi="TH Sarabun New" w:cs="TH Sarabun New"/>
          <w:sz w:val="32"/>
          <w:szCs w:val="32"/>
          <w:cs/>
        </w:rPr>
        <w:t>เลือก</w:t>
      </w:r>
    </w:p>
    <w:p w14:paraId="1B9A65A7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4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14:paraId="0D3A6680" w14:textId="77777777" w:rsidR="0041654E" w:rsidRPr="00357043" w:rsidRDefault="0037069A" w:rsidP="0037069A">
      <w:pPr>
        <w:ind w:left="720" w:firstLine="720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อ</w:t>
      </w:r>
      <w:r w:rsidR="00BA2A1B"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าจารย์ </w:t>
      </w: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ดร.สุนทรี  วรรณไพเราะ</w:t>
      </w:r>
      <w:r w:rsidR="00495161"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147B0422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5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14:paraId="4E5A58B4" w14:textId="77777777" w:rsidR="0041654E" w:rsidRPr="00357043" w:rsidRDefault="00054419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ภาคการศึกษาที่ </w:t>
      </w:r>
      <w:r w:rsidR="00495161" w:rsidRPr="00357043">
        <w:rPr>
          <w:rFonts w:ascii="TH Sarabun New" w:hAnsi="TH Sarabun New" w:cs="TH Sarabun New"/>
          <w:color w:val="000000"/>
          <w:sz w:val="32"/>
          <w:szCs w:val="32"/>
        </w:rPr>
        <w:t>1</w:t>
      </w:r>
      <w:r w:rsidR="00900D13" w:rsidRPr="00357043">
        <w:rPr>
          <w:rFonts w:ascii="TH Sarabun New" w:hAnsi="TH Sarabun New" w:cs="TH Sarabun New"/>
          <w:color w:val="000000"/>
          <w:sz w:val="32"/>
          <w:szCs w:val="32"/>
          <w:cs/>
        </w:rPr>
        <w:t>/</w:t>
      </w:r>
      <w:r w:rsidR="00BA2A1B" w:rsidRPr="00357043">
        <w:rPr>
          <w:rFonts w:ascii="TH Sarabun New" w:hAnsi="TH Sarabun New" w:cs="TH Sarabun New"/>
          <w:color w:val="000000"/>
          <w:sz w:val="32"/>
          <w:szCs w:val="32"/>
        </w:rPr>
        <w:t>25</w:t>
      </w:r>
      <w:r w:rsidR="002C5055">
        <w:rPr>
          <w:rFonts w:ascii="TH Sarabun New" w:hAnsi="TH Sarabun New" w:cs="TH Sarabun New"/>
          <w:color w:val="000000"/>
          <w:sz w:val="32"/>
          <w:szCs w:val="32"/>
          <w:cs/>
        </w:rPr>
        <w:t>62</w:t>
      </w:r>
    </w:p>
    <w:p w14:paraId="7B09CEBF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6.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424D8207" w14:textId="77777777" w:rsidR="0041654E" w:rsidRPr="00357043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14:paraId="32821E23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44CAE527" w14:textId="77777777" w:rsidR="0041654E" w:rsidRPr="00357043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14:paraId="36C5EB1A" w14:textId="77777777" w:rsidR="003B11B0" w:rsidRPr="00357043" w:rsidRDefault="0041654E" w:rsidP="00C76BD1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61D9076E" w14:textId="77777777" w:rsidR="0023220B" w:rsidRPr="00357043" w:rsidRDefault="00FC27FB" w:rsidP="006C7A15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2</w:t>
      </w:r>
      <w:r w:rsidR="0023220B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5DFEEFA2" w14:textId="77777777" w:rsidR="000E5F22" w:rsidRPr="00357043" w:rsidRDefault="006A1940" w:rsidP="000E5F22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587"/>
        <w:gridCol w:w="1559"/>
        <w:gridCol w:w="1134"/>
        <w:gridCol w:w="922"/>
        <w:gridCol w:w="1134"/>
        <w:gridCol w:w="1062"/>
        <w:gridCol w:w="1134"/>
      </w:tblGrid>
      <w:tr w:rsidR="000E5F22" w:rsidRPr="00357043" w14:paraId="2FFEF8AD" w14:textId="77777777" w:rsidTr="00AE24E0">
        <w:trPr>
          <w:tblHeader/>
        </w:trPr>
        <w:tc>
          <w:tcPr>
            <w:tcW w:w="824" w:type="dxa"/>
            <w:vMerge w:val="restart"/>
            <w:vAlign w:val="center"/>
          </w:tcPr>
          <w:p w14:paraId="183C108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587" w:type="dxa"/>
            <w:vMerge w:val="restart"/>
            <w:vAlign w:val="center"/>
          </w:tcPr>
          <w:p w14:paraId="53534D2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693" w:type="dxa"/>
            <w:gridSpan w:val="2"/>
          </w:tcPr>
          <w:p w14:paraId="3DC4CFC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14:paraId="4262E41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056" w:type="dxa"/>
            <w:gridSpan w:val="2"/>
          </w:tcPr>
          <w:p w14:paraId="66D65E4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14:paraId="48EB2AD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1062" w:type="dxa"/>
            <w:vMerge w:val="restart"/>
          </w:tcPr>
          <w:p w14:paraId="00D7A00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134" w:type="dxa"/>
            <w:vMerge w:val="restart"/>
          </w:tcPr>
          <w:p w14:paraId="6B21D95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 xml:space="preserve">เหตุผล </w:t>
            </w:r>
          </w:p>
          <w:p w14:paraId="0C9AF6E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Cs w:val="24"/>
                <w:cs/>
              </w:rPr>
              <w:t xml:space="preserve">(หากความแตกต่างเกิน </w:t>
            </w:r>
            <w:r w:rsidRPr="00357043">
              <w:rPr>
                <w:rFonts w:ascii="TH Sarabun New" w:hAnsi="TH Sarabun New" w:cs="TH Sarabun New"/>
                <w:b/>
                <w:szCs w:val="24"/>
              </w:rPr>
              <w:t>25</w:t>
            </w:r>
            <w:r w:rsidRPr="00357043">
              <w:rPr>
                <w:rFonts w:ascii="TH Sarabun New" w:hAnsi="TH Sarabun New" w:cs="TH Sarabun New"/>
                <w:b/>
                <w:bCs/>
                <w:szCs w:val="24"/>
                <w:cs/>
              </w:rPr>
              <w:t>%)</w:t>
            </w:r>
          </w:p>
        </w:tc>
      </w:tr>
      <w:tr w:rsidR="000E5F22" w:rsidRPr="00357043" w14:paraId="656819F1" w14:textId="77777777" w:rsidTr="00AE24E0">
        <w:trPr>
          <w:tblHeader/>
        </w:trPr>
        <w:tc>
          <w:tcPr>
            <w:tcW w:w="824" w:type="dxa"/>
            <w:vMerge/>
          </w:tcPr>
          <w:p w14:paraId="6396C8E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587" w:type="dxa"/>
            <w:vMerge/>
          </w:tcPr>
          <w:p w14:paraId="2AA55D3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4F6F6E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3169EA0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22" w:type="dxa"/>
          </w:tcPr>
          <w:p w14:paraId="47441C0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1AF3502C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062" w:type="dxa"/>
            <w:vMerge/>
          </w:tcPr>
          <w:p w14:paraId="03575A7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4937313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</w:tr>
      <w:tr w:rsidR="0037069A" w:rsidRPr="00357043" w14:paraId="65F90C47" w14:textId="77777777" w:rsidTr="00AE24E0">
        <w:tc>
          <w:tcPr>
            <w:tcW w:w="824" w:type="dxa"/>
          </w:tcPr>
          <w:p w14:paraId="65B82244" w14:textId="77777777" w:rsidR="0037069A" w:rsidRPr="00357043" w:rsidRDefault="0037069A" w:rsidP="0035704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1</w:t>
            </w:r>
            <w:r w:rsidR="00357043" w:rsidRPr="0035704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-</w:t>
            </w:r>
            <w:r w:rsidR="00357043"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2</w:t>
            </w:r>
          </w:p>
        </w:tc>
        <w:tc>
          <w:tcPr>
            <w:tcW w:w="1587" w:type="dxa"/>
          </w:tcPr>
          <w:p w14:paraId="6407843C" w14:textId="77777777" w:rsidR="0037069A" w:rsidRPr="00357043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 New" w:hAnsi="TH Sarabun New" w:cs="TH Sarabun New"/>
                <w:szCs w:val="24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แนะนำราย</w:t>
            </w:r>
            <w:r w:rsidRPr="00357043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จุ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ดมุ่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ง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ห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มา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ย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 xml:space="preserve">ละ 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ตถุประสง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ค์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ราย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ชาคำอธิบาย ราย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กิ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จก</w:t>
            </w:r>
            <w:r w:rsidRPr="0035704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ร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รมการเ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รี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ยนก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า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รสอน การ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ดและประเ</w:t>
            </w:r>
            <w:r w:rsidRPr="00357043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มิ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นผล</w:t>
            </w:r>
          </w:p>
        </w:tc>
        <w:tc>
          <w:tcPr>
            <w:tcW w:w="1559" w:type="dxa"/>
          </w:tcPr>
          <w:p w14:paraId="0F68E377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45EB14C3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66885015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6752E44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287CAB1D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51BD4B28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37069A" w:rsidRPr="00357043" w14:paraId="52E1EFB3" w14:textId="77777777" w:rsidTr="00AE24E0">
        <w:trPr>
          <w:trHeight w:val="1419"/>
        </w:trPr>
        <w:tc>
          <w:tcPr>
            <w:tcW w:w="824" w:type="dxa"/>
          </w:tcPr>
          <w:p w14:paraId="1E58FC53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2</w:t>
            </w:r>
            <w:r w:rsidR="00E57B32"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587" w:type="dxa"/>
          </w:tcPr>
          <w:p w14:paraId="56D4D1A5" w14:textId="77777777" w:rsidR="0037069A" w:rsidRPr="00357043" w:rsidRDefault="00357043" w:rsidP="00E57B3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 และกระบวนการในการประกันคุณภาพการศึกษา</w:t>
            </w:r>
          </w:p>
        </w:tc>
        <w:tc>
          <w:tcPr>
            <w:tcW w:w="1559" w:type="dxa"/>
          </w:tcPr>
          <w:p w14:paraId="3D7B8A72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477B19A5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5893ADCD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347F69AA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17057095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46BCC517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E57B32" w:rsidRPr="00357043" w14:paraId="66C19FB8" w14:textId="77777777" w:rsidTr="00AE24E0">
        <w:tc>
          <w:tcPr>
            <w:tcW w:w="824" w:type="dxa"/>
          </w:tcPr>
          <w:p w14:paraId="40B598E5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5</w:t>
            </w: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587" w:type="dxa"/>
          </w:tcPr>
          <w:p w14:paraId="11B74E21" w14:textId="77777777"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องค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ประกอบของการประกันคุณภาพการศึกษา</w:t>
            </w:r>
          </w:p>
        </w:tc>
        <w:tc>
          <w:tcPr>
            <w:tcW w:w="1559" w:type="dxa"/>
          </w:tcPr>
          <w:p w14:paraId="403CFFA9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F28CEA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5B8D022F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B99A85B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60DC7862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050332D4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198C9D5A" w14:textId="77777777" w:rsidTr="00AE24E0">
        <w:tc>
          <w:tcPr>
            <w:tcW w:w="824" w:type="dxa"/>
          </w:tcPr>
          <w:p w14:paraId="2D19323B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7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8</w:t>
            </w:r>
          </w:p>
        </w:tc>
        <w:tc>
          <w:tcPr>
            <w:tcW w:w="1587" w:type="dxa"/>
          </w:tcPr>
          <w:p w14:paraId="3AA8D9DA" w14:textId="77777777"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มาตรฐานการศึกษา</w:t>
            </w:r>
          </w:p>
        </w:tc>
        <w:tc>
          <w:tcPr>
            <w:tcW w:w="1559" w:type="dxa"/>
          </w:tcPr>
          <w:p w14:paraId="7ABA408E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64B88E9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2AD04044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23E4094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7940395D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2FE5AF8E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65F02EEF" w14:textId="77777777" w:rsidTr="00AE24E0">
        <w:tc>
          <w:tcPr>
            <w:tcW w:w="824" w:type="dxa"/>
          </w:tcPr>
          <w:p w14:paraId="427D331A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9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10</w:t>
            </w:r>
          </w:p>
        </w:tc>
        <w:tc>
          <w:tcPr>
            <w:tcW w:w="1587" w:type="dxa"/>
          </w:tcPr>
          <w:p w14:paraId="581E4921" w14:textId="77777777" w:rsidR="00E57B32" w:rsidRPr="00357043" w:rsidRDefault="00357043" w:rsidP="00AE24E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คุณภาพภายใน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และภายนอก </w:t>
            </w:r>
            <w:r w:rsidR="00AE24E0" w:rsidRPr="00357043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1559" w:type="dxa"/>
          </w:tcPr>
          <w:p w14:paraId="1CE86B4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14:paraId="1B68590A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0D2C8ABC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0D30752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3ACC910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54E4BB3E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222CC768" w14:textId="77777777" w:rsidTr="00AE24E0">
        <w:tc>
          <w:tcPr>
            <w:tcW w:w="824" w:type="dxa"/>
          </w:tcPr>
          <w:p w14:paraId="4A4578DD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lastRenderedPageBreak/>
              <w:t>11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12</w:t>
            </w:r>
          </w:p>
        </w:tc>
        <w:tc>
          <w:tcPr>
            <w:tcW w:w="1587" w:type="dxa"/>
          </w:tcPr>
          <w:p w14:paraId="663AA1A8" w14:textId="77777777" w:rsidR="00E57B32" w:rsidRPr="00357043" w:rsidRDefault="00357043" w:rsidP="00357043">
            <w:pPr>
              <w:ind w:left="15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บทบาทของผู้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บริหารในการประกันคุณภาพการศึกษา </w:t>
            </w:r>
          </w:p>
        </w:tc>
        <w:tc>
          <w:tcPr>
            <w:tcW w:w="1559" w:type="dxa"/>
          </w:tcPr>
          <w:p w14:paraId="72588F0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A74206A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640C5BBF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928950A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34EA74A1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21890FB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7E0E8275" w14:textId="77777777" w:rsidTr="00AE24E0">
        <w:tc>
          <w:tcPr>
            <w:tcW w:w="824" w:type="dxa"/>
          </w:tcPr>
          <w:p w14:paraId="2AEAB826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13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14</w:t>
            </w:r>
          </w:p>
        </w:tc>
        <w:tc>
          <w:tcPr>
            <w:tcW w:w="1587" w:type="dxa"/>
          </w:tcPr>
          <w:p w14:paraId="09A75BB4" w14:textId="77777777"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การจัดทําแผนพัฒนาคุณภาพของ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559" w:type="dxa"/>
          </w:tcPr>
          <w:p w14:paraId="7475D052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6C5C203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4BB0E067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B9DBE29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4D951691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6B8F9330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14:paraId="668CC590" w14:textId="77777777" w:rsidTr="00AE24E0">
        <w:tc>
          <w:tcPr>
            <w:tcW w:w="824" w:type="dxa"/>
          </w:tcPr>
          <w:p w14:paraId="0DAFC39C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15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16</w:t>
            </w:r>
          </w:p>
        </w:tc>
        <w:tc>
          <w:tcPr>
            <w:tcW w:w="1587" w:type="dxa"/>
          </w:tcPr>
          <w:p w14:paraId="2AEFE9F3" w14:textId="77777777" w:rsidR="00357043" w:rsidRDefault="00357043" w:rsidP="003570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การประเมินผลและติดตามตรวจสอบคุณภาพและมาตรฐานการศึกษาของสถานศึกษา </w:t>
            </w:r>
          </w:p>
          <w:p w14:paraId="50EEE48C" w14:textId="77777777" w:rsidR="00AE24E0" w:rsidRPr="00357043" w:rsidRDefault="00357043" w:rsidP="003570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การจัดทํารายงานผลการประเมินตนเองของสถานศึกษา เพื่อรองรับการประเมินภายนอก</w:t>
            </w:r>
          </w:p>
        </w:tc>
        <w:tc>
          <w:tcPr>
            <w:tcW w:w="1559" w:type="dxa"/>
          </w:tcPr>
          <w:p w14:paraId="77C29D75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01F801A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53821CD1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19860AF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0DC1EAE0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635C49EC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14:paraId="5648CFEF" w14:textId="77777777" w:rsidTr="00AE24E0">
        <w:tc>
          <w:tcPr>
            <w:tcW w:w="824" w:type="dxa"/>
          </w:tcPr>
          <w:p w14:paraId="4184158E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17</w:t>
            </w:r>
          </w:p>
        </w:tc>
        <w:tc>
          <w:tcPr>
            <w:tcW w:w="1587" w:type="dxa"/>
          </w:tcPr>
          <w:p w14:paraId="033BC62D" w14:textId="77777777" w:rsidR="00AE24E0" w:rsidRPr="00357043" w:rsidRDefault="00AE24E0" w:rsidP="00E57B32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559" w:type="dxa"/>
          </w:tcPr>
          <w:p w14:paraId="272E5ACE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385E5BFE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22" w:type="dxa"/>
          </w:tcPr>
          <w:p w14:paraId="16FBF0E0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A546D6E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062" w:type="dxa"/>
          </w:tcPr>
          <w:p w14:paraId="73F70DAB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67D44ADC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14:paraId="70F92E3F" w14:textId="77777777" w:rsidTr="00AE24E0">
        <w:tc>
          <w:tcPr>
            <w:tcW w:w="2411" w:type="dxa"/>
            <w:gridSpan w:val="2"/>
          </w:tcPr>
          <w:p w14:paraId="425DE0E3" w14:textId="77777777" w:rsidR="00AE24E0" w:rsidRPr="00357043" w:rsidRDefault="00AE24E0" w:rsidP="00AE24E0">
            <w:pPr>
              <w:rPr>
                <w:rFonts w:ascii="TH Sarabun New" w:hAnsi="TH Sarabun New" w:cs="TH Sarabun New"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559" w:type="dxa"/>
          </w:tcPr>
          <w:p w14:paraId="26892EDF" w14:textId="77777777" w:rsidR="00AE24E0" w:rsidRPr="00C213E8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C213E8">
              <w:rPr>
                <w:rFonts w:ascii="TH Sarabun New" w:hAnsi="TH Sarabun New" w:cs="TH Sarabun New"/>
                <w:b/>
                <w:sz w:val="32"/>
                <w:szCs w:val="32"/>
              </w:rPr>
              <w:t>48</w:t>
            </w:r>
          </w:p>
        </w:tc>
        <w:tc>
          <w:tcPr>
            <w:tcW w:w="1134" w:type="dxa"/>
          </w:tcPr>
          <w:p w14:paraId="77D7E2A5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0</w:t>
            </w:r>
          </w:p>
        </w:tc>
        <w:tc>
          <w:tcPr>
            <w:tcW w:w="922" w:type="dxa"/>
          </w:tcPr>
          <w:p w14:paraId="301ED8A4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2A69D96E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0</w:t>
            </w:r>
          </w:p>
        </w:tc>
        <w:tc>
          <w:tcPr>
            <w:tcW w:w="1062" w:type="dxa"/>
          </w:tcPr>
          <w:p w14:paraId="39C7203C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272C7E62" w14:textId="77777777" w:rsidR="00AE24E0" w:rsidRPr="00357043" w:rsidRDefault="00AE24E0" w:rsidP="00E57B32">
            <w:pPr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</w:tbl>
    <w:p w14:paraId="22700D04" w14:textId="77777777" w:rsidR="000E5F22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FB01C1C" w14:textId="77777777" w:rsidR="00357043" w:rsidRPr="00357043" w:rsidRDefault="00357043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23326DA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357043" w14:paraId="329B770F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5A60" w14:textId="77777777"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0544" w14:textId="77777777"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2024ED3A" w14:textId="77777777"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96B9" w14:textId="77777777" w:rsidR="000E5F22" w:rsidRPr="00357043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0A13" w14:textId="77777777" w:rsidR="000E5F22" w:rsidRPr="00357043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357043" w14:paraId="2E205B4B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538B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ADD8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3A12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8F18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57043" w14:paraId="73673035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2257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222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039E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7FE5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57043" w14:paraId="13C10DA7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4E0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8A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510E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665F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7035698D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C1F34AB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64345411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>3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357043" w14:paraId="566C0CA0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091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5775" w14:textId="77777777" w:rsidR="000E5F22" w:rsidRPr="00357043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7B03E6A3" w14:textId="77777777" w:rsidR="000E5F22" w:rsidRPr="00357043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F1D3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1A2D" w14:textId="77777777" w:rsidR="000E5F22" w:rsidRPr="00357043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6365E0C0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357043" w14:paraId="219748DF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F07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E69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B4D4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C2F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184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75AE02B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67D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FB16" w14:textId="77777777" w:rsidR="000E5F22" w:rsidRPr="00357043" w:rsidRDefault="000E5F22" w:rsidP="00A51542">
            <w:pPr>
              <w:pStyle w:val="Heading7"/>
              <w:spacing w:before="0"/>
              <w:ind w:left="12" w:hanging="1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</w:t>
            </w:r>
            <w:r w:rsidR="00A5154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สอด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2E05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440B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25C0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1E6531A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7A74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8B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70E8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6199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B62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1709A418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8F8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AE4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AA88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E4BF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35D9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67E9852E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F386" w14:textId="77777777"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6ED34E78" w14:textId="77777777"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5E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0F7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297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130D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222DF1B4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1D0A" w14:textId="77777777"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CE9E" w14:textId="77777777" w:rsidR="000E5F22" w:rsidRPr="00357043" w:rsidRDefault="00A51542" w:rsidP="00A51542">
            <w:pPr>
              <w:rPr>
                <w:rFonts w:ascii="TH Sarabun New" w:hAnsi="TH Sarabun New" w:cs="TH Sarabun New"/>
                <w:cs/>
              </w:rPr>
            </w:pPr>
            <w:r w:rsidRPr="00357043">
              <w:rPr>
                <w:rFonts w:ascii="TH Sarabun New" w:hAnsi="TH Sarabun New" w:cs="TH Sarabun New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4FE7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15DA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A3B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579E38D1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6BF68D21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51542" w:rsidRPr="00357043">
        <w:rPr>
          <w:rFonts w:ascii="TH Sarabun New" w:hAnsi="TH Sarabun New" w:cs="TH Sarabun New"/>
          <w:sz w:val="32"/>
          <w:szCs w:val="32"/>
          <w:cs/>
        </w:rPr>
        <w:t>-</w:t>
      </w:r>
    </w:p>
    <w:p w14:paraId="6C9117B5" w14:textId="77777777" w:rsidR="006F6A69" w:rsidRPr="00357043" w:rsidRDefault="000E5F22" w:rsidP="00A51542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3 </w:t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15476A2D" w14:textId="5F32444A"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0419B6" w:rsidRPr="00357043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จำนวนนิสิตที่ลงทะเบียนเรียน (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ab/>
      </w:r>
      <w:r w:rsidR="007D4A8C">
        <w:rPr>
          <w:rFonts w:ascii="TH Sarabun New" w:hAnsi="TH Sarabun New" w:cs="TH Sarabun New"/>
          <w:sz w:val="32"/>
          <w:szCs w:val="32"/>
        </w:rPr>
        <w:t>29</w:t>
      </w:r>
      <w:r w:rsidR="0035704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6FC0F7B8" w14:textId="4C2FC5CB"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7D4A8C">
        <w:rPr>
          <w:rFonts w:ascii="TH Sarabun New" w:hAnsi="TH Sarabun New" w:cs="TH Sarabun New"/>
          <w:sz w:val="32"/>
          <w:szCs w:val="32"/>
        </w:rPr>
        <w:t xml:space="preserve">29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58EC3099" w14:textId="77777777"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.จำนวนนิสิตที่ถอน (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W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="00336CAD" w:rsidRPr="00357043">
        <w:rPr>
          <w:rFonts w:ascii="TH Sarabun New" w:hAnsi="TH Sarabun New" w:cs="TH Sarabun New"/>
          <w:sz w:val="32"/>
          <w:szCs w:val="32"/>
          <w:cs/>
        </w:rPr>
        <w:t>-</w:t>
      </w:r>
      <w:r w:rsidR="003570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78114701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การกระจายของระดับคะแนน (เกรด</w:t>
      </w:r>
      <w:proofErr w:type="gramStart"/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) :</w:t>
      </w:r>
      <w:r w:rsidRPr="00357043">
        <w:rPr>
          <w:rFonts w:ascii="TH Sarabun New" w:hAnsi="TH Sarabun New" w:cs="TH Sarabun New"/>
          <w:sz w:val="32"/>
          <w:szCs w:val="32"/>
          <w:cs/>
        </w:rPr>
        <w:t>จำนวนและร้อยละของนิสิตในแต่ละระดับคะแนน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357043" w14:paraId="1B1690F0" w14:textId="77777777" w:rsidTr="00A309FA">
        <w:tc>
          <w:tcPr>
            <w:tcW w:w="2268" w:type="dxa"/>
          </w:tcPr>
          <w:p w14:paraId="49DDE10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600DD61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0DDA9AA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166AD26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357043" w14:paraId="19E0A702" w14:textId="77777777" w:rsidTr="00A309FA">
        <w:tc>
          <w:tcPr>
            <w:tcW w:w="2268" w:type="dxa"/>
          </w:tcPr>
          <w:p w14:paraId="4BC300A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12FD1316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A51542" w:rsidRPr="00357043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11D1F59B" w14:textId="09FE0EC0" w:rsidR="000E5F22" w:rsidRPr="00357043" w:rsidRDefault="007D4A8C" w:rsidP="00BF417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</w:t>
            </w:r>
          </w:p>
        </w:tc>
        <w:tc>
          <w:tcPr>
            <w:tcW w:w="2271" w:type="dxa"/>
          </w:tcPr>
          <w:p w14:paraId="3EC80124" w14:textId="2ADDA27F" w:rsidR="000E5F22" w:rsidRPr="00357043" w:rsidRDefault="007D4A8C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EEEEEE"/>
              </w:rPr>
              <w:t>86.21</w:t>
            </w:r>
          </w:p>
        </w:tc>
      </w:tr>
      <w:tr w:rsidR="000E5F22" w:rsidRPr="00357043" w14:paraId="44A58FB7" w14:textId="77777777" w:rsidTr="00A309FA">
        <w:tc>
          <w:tcPr>
            <w:tcW w:w="2268" w:type="dxa"/>
          </w:tcPr>
          <w:p w14:paraId="5A73C4E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2655AF35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80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84</w:t>
            </w:r>
          </w:p>
        </w:tc>
        <w:tc>
          <w:tcPr>
            <w:tcW w:w="1800" w:type="dxa"/>
          </w:tcPr>
          <w:p w14:paraId="402F3D33" w14:textId="7EA8D62F" w:rsidR="000E5F22" w:rsidRPr="00357043" w:rsidRDefault="007D4A8C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14:paraId="6F4BA929" w14:textId="2171A96F" w:rsidR="000E5F22" w:rsidRPr="00357043" w:rsidRDefault="007D4A8C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6.90</w:t>
            </w:r>
          </w:p>
        </w:tc>
        <w:bookmarkStart w:id="0" w:name="_GoBack"/>
        <w:bookmarkEnd w:id="0"/>
      </w:tr>
      <w:tr w:rsidR="000E5F22" w:rsidRPr="00357043" w14:paraId="753C72DE" w14:textId="77777777" w:rsidTr="00A309FA">
        <w:tc>
          <w:tcPr>
            <w:tcW w:w="2268" w:type="dxa"/>
          </w:tcPr>
          <w:p w14:paraId="1E87493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4710350B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75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53CFC914" w14:textId="2E2DC0E3" w:rsidR="000E5F22" w:rsidRPr="00357043" w:rsidRDefault="007D4A8C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14:paraId="6561D530" w14:textId="34B50744" w:rsidR="000E5F22" w:rsidRPr="00357043" w:rsidRDefault="007D4A8C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6.90</w:t>
            </w:r>
          </w:p>
        </w:tc>
      </w:tr>
      <w:tr w:rsidR="000E5F22" w:rsidRPr="00357043" w14:paraId="4ED1F6E8" w14:textId="77777777" w:rsidTr="00A309FA">
        <w:tc>
          <w:tcPr>
            <w:tcW w:w="2268" w:type="dxa"/>
          </w:tcPr>
          <w:p w14:paraId="2B0FA616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12636227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70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09B9229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E7021E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02BE5CF8" w14:textId="77777777" w:rsidTr="00A309FA">
        <w:tc>
          <w:tcPr>
            <w:tcW w:w="2268" w:type="dxa"/>
          </w:tcPr>
          <w:p w14:paraId="67FA078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7DFEEF46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65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382E439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1E3FF1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387CFCAA" w14:textId="77777777" w:rsidTr="00A309FA">
        <w:tc>
          <w:tcPr>
            <w:tcW w:w="2268" w:type="dxa"/>
          </w:tcPr>
          <w:p w14:paraId="5C01455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37CF3EF5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60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24AF07A2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9C4A864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62EB95BC" w14:textId="77777777" w:rsidTr="00A309FA">
        <w:tc>
          <w:tcPr>
            <w:tcW w:w="2268" w:type="dxa"/>
          </w:tcPr>
          <w:p w14:paraId="2DF5D4A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4AEC1523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55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5DF3ACF7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83F63FB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0B5A3546" w14:textId="77777777" w:rsidTr="00A309FA">
        <w:tc>
          <w:tcPr>
            <w:tcW w:w="2268" w:type="dxa"/>
          </w:tcPr>
          <w:p w14:paraId="02DC295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532997A3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0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7DAB1D2F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88B842B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4863D1F8" w14:textId="77777777" w:rsidTr="00A309FA">
        <w:tc>
          <w:tcPr>
            <w:tcW w:w="2268" w:type="dxa"/>
          </w:tcPr>
          <w:p w14:paraId="1EBA752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722C3D64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[คลิกพิมพ์]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63C0D55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8D82DD9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63AD0B66" w14:textId="77777777" w:rsidTr="00A309FA">
        <w:tc>
          <w:tcPr>
            <w:tcW w:w="2268" w:type="dxa"/>
          </w:tcPr>
          <w:p w14:paraId="387B05C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6298EE8B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[คลิกพิมพ์]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0042922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AAAC0A3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7820B9C0" w14:textId="77777777" w:rsidTr="00A309FA">
        <w:tc>
          <w:tcPr>
            <w:tcW w:w="2268" w:type="dxa"/>
          </w:tcPr>
          <w:p w14:paraId="009B2E4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5C4A6A86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[คลิกพิมพ์]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DE57AA3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79E89FE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1FA67B92" w14:textId="77777777" w:rsidTr="00A309FA">
        <w:tc>
          <w:tcPr>
            <w:tcW w:w="2268" w:type="dxa"/>
          </w:tcPr>
          <w:p w14:paraId="1A82EAD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2B78301E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[คลิกพิมพ์]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CDACBF6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0CF66C6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1AF7039B" w14:textId="77777777" w:rsidTr="00A309FA">
        <w:tc>
          <w:tcPr>
            <w:tcW w:w="2268" w:type="dxa"/>
          </w:tcPr>
          <w:p w14:paraId="50DF480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20DA68DE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[คลิกพิมพ์]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5F5D4F4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2F77957" w14:textId="77777777" w:rsidR="000E5F22" w:rsidRPr="00357043" w:rsidRDefault="000E5F22" w:rsidP="00A51542">
            <w:pPr>
              <w:tabs>
                <w:tab w:val="center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17097006" w14:textId="77777777" w:rsidTr="00A309FA">
        <w:tc>
          <w:tcPr>
            <w:tcW w:w="2268" w:type="dxa"/>
          </w:tcPr>
          <w:p w14:paraId="115214AC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14EFC947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[คลิกพิมพ์]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4E096483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961C683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146A579C" w14:textId="77777777" w:rsidTr="00A309FA">
        <w:tc>
          <w:tcPr>
            <w:tcW w:w="2268" w:type="dxa"/>
          </w:tcPr>
          <w:p w14:paraId="601B674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1654F09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39FCC97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478ABFA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EAFC194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  <w:cs/>
        </w:rPr>
      </w:pPr>
    </w:p>
    <w:p w14:paraId="47A236AA" w14:textId="77777777" w:rsidR="000E5F22" w:rsidRPr="00357043" w:rsidRDefault="000E5F22" w:rsidP="000E5F22">
      <w:pPr>
        <w:pStyle w:val="Heading7"/>
        <w:spacing w:before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3517E0D0" w14:textId="77777777" w:rsidR="009A47C8" w:rsidRPr="00357043" w:rsidRDefault="009A47C8" w:rsidP="000E5F22">
      <w:pPr>
        <w:ind w:left="284"/>
        <w:rPr>
          <w:rFonts w:ascii="TH Sarabun New" w:hAnsi="TH Sarabun New" w:cs="TH Sarabun New"/>
          <w:sz w:val="32"/>
          <w:szCs w:val="32"/>
        </w:rPr>
      </w:pPr>
    </w:p>
    <w:p w14:paraId="70186938" w14:textId="77777777" w:rsidR="000E5F22" w:rsidRPr="00357043" w:rsidRDefault="009A47C8" w:rsidP="000E5F22">
      <w:pPr>
        <w:ind w:left="284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73898B7E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>6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proofErr w:type="gramStart"/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 :</w:t>
      </w:r>
      <w:r w:rsidRPr="00357043">
        <w:rPr>
          <w:rFonts w:ascii="TH Sarabun New" w:hAnsi="TH Sarabun New" w:cs="TH Sarabun New"/>
          <w:sz w:val="32"/>
          <w:szCs w:val="32"/>
          <w:cs/>
        </w:rPr>
        <w:t>จากแผนการประเมินในมคอ</w:t>
      </w:r>
      <w:proofErr w:type="gramEnd"/>
      <w:r w:rsidRPr="00357043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357043">
        <w:rPr>
          <w:rFonts w:ascii="TH Sarabun New" w:hAnsi="TH Sarabun New" w:cs="TH Sarabun New"/>
          <w:sz w:val="32"/>
          <w:szCs w:val="32"/>
        </w:rPr>
        <w:t xml:space="preserve">3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หมวด </w:t>
      </w:r>
      <w:r w:rsidRPr="00357043">
        <w:rPr>
          <w:rFonts w:ascii="TH Sarabun New" w:hAnsi="TH Sarabun New" w:cs="TH Sarabun New"/>
          <w:sz w:val="32"/>
          <w:szCs w:val="32"/>
        </w:rPr>
        <w:t xml:space="preserve">5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357043">
        <w:rPr>
          <w:rFonts w:ascii="TH Sarabun New" w:hAnsi="TH Sarabun New" w:cs="TH Sarabun New"/>
          <w:sz w:val="32"/>
          <w:szCs w:val="32"/>
        </w:rPr>
        <w:t>2</w:t>
      </w:r>
    </w:p>
    <w:p w14:paraId="7EB94E3D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357043" w14:paraId="3DBFBA71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FB88E7" w14:textId="77777777" w:rsidR="000E5F22" w:rsidRPr="00357043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357043" w14:paraId="0C2E257D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678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78A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57043" w14:paraId="15DCD9FD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F43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5F84D616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057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E5F22" w:rsidRPr="00357043" w14:paraId="1C00C1CE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36905" w14:textId="77777777" w:rsidR="000E5F22" w:rsidRPr="00357043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357043" w14:paraId="06215D67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BF4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A62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57043" w14:paraId="7400A86F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E38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50C9058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0E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584AAE46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40C8853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7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(ให้อ้างอิงจาก มคอ. </w:t>
      </w:r>
      <w:r w:rsidRPr="00357043">
        <w:rPr>
          <w:rFonts w:ascii="TH Sarabun New" w:hAnsi="TH Sarabun New" w:cs="TH Sarabun New"/>
          <w:sz w:val="32"/>
          <w:szCs w:val="32"/>
        </w:rPr>
        <w:t xml:space="preserve">2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357043">
        <w:rPr>
          <w:rFonts w:ascii="TH Sarabun New" w:hAnsi="TH Sarabun New" w:cs="TH Sarabun New"/>
          <w:sz w:val="32"/>
          <w:szCs w:val="32"/>
        </w:rPr>
        <w:t>3</w:t>
      </w:r>
      <w:r w:rsidRPr="00357043"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357043" w14:paraId="4AFC3891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A46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1C4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357043" w14:paraId="4BE918EF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E0AD" w14:textId="77777777"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74422A0E" w14:textId="77777777"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295459CB" w14:textId="77777777"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24057A3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12E760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9E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486E794B" w14:textId="77777777" w:rsidR="000E5F22" w:rsidRPr="00357043" w:rsidRDefault="000E5F22" w:rsidP="000E5F2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12FFE5F" w14:textId="77777777" w:rsidR="000E5F22" w:rsidRPr="00357043" w:rsidRDefault="009A47C8" w:rsidP="000E5F22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4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393E7155" w14:textId="77777777" w:rsidR="000E5F22" w:rsidRPr="00357043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57043" w14:paraId="5B91797E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9628" w14:textId="77777777" w:rsidR="000E5F22" w:rsidRPr="00357043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182352E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122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357043" w14:paraId="1472EBA1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BA2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F67584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AB2A954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004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7C643AD" w14:textId="77777777" w:rsidR="000E5F22" w:rsidRPr="00357043" w:rsidRDefault="000E5F22" w:rsidP="000E5F22">
      <w:pPr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14:paraId="2C1F0290" w14:textId="77777777" w:rsidR="000E5F22" w:rsidRPr="00357043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57043" w14:paraId="1020E6A4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296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0FA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357043" w14:paraId="1D7BFD4D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CFC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CFD14D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414368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66A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8B12F97" w14:textId="77777777" w:rsidR="000E5F22" w:rsidRPr="00357043" w:rsidRDefault="000E5F22" w:rsidP="000E5F22">
      <w:pPr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14:paraId="007B8BAD" w14:textId="77777777" w:rsidR="000E5F22" w:rsidRPr="00357043" w:rsidRDefault="000E5F22" w:rsidP="000E5F22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หมวดที่ 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5 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การประเมินรายวิชา</w:t>
      </w:r>
    </w:p>
    <w:p w14:paraId="1EAA1AD4" w14:textId="77777777" w:rsidR="000E5F22" w:rsidRPr="00357043" w:rsidRDefault="000E5F22" w:rsidP="000E5F22">
      <w:pPr>
        <w:numPr>
          <w:ilvl w:val="0"/>
          <w:numId w:val="25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7ED40C95" w14:textId="77777777" w:rsidR="000E5F22" w:rsidRPr="00357043" w:rsidRDefault="000E5F22" w:rsidP="000E5F22">
      <w:pPr>
        <w:pStyle w:val="Heading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57043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27F3A61B" w14:textId="77777777" w:rsidR="000E5F22" w:rsidRPr="00357043" w:rsidRDefault="000E5F22" w:rsidP="000E5F22">
      <w:pPr>
        <w:pStyle w:val="Heading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57043">
        <w:rPr>
          <w:rFonts w:ascii="TH Sarabun New" w:hAnsi="TH Sarabun New" w:cs="TH Sarabun New"/>
          <w:sz w:val="32"/>
          <w:szCs w:val="32"/>
        </w:rPr>
        <w:t>1</w:t>
      </w:r>
      <w:r w:rsidRPr="00357043">
        <w:rPr>
          <w:rFonts w:ascii="TH Sarabun New" w:hAnsi="TH Sarabun New" w:cs="TH Sarabun New"/>
          <w:sz w:val="32"/>
          <w:szCs w:val="32"/>
          <w:cs/>
        </w:rPr>
        <w:t>.</w:t>
      </w:r>
      <w:r w:rsidRPr="00357043">
        <w:rPr>
          <w:rFonts w:ascii="TH Sarabun New" w:hAnsi="TH Sarabun New" w:cs="TH Sarabun New"/>
          <w:sz w:val="32"/>
          <w:szCs w:val="32"/>
        </w:rPr>
        <w:t xml:space="preserve">2 </w:t>
      </w:r>
      <w:r w:rsidRPr="00357043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49382051" w14:textId="77777777" w:rsidR="000E5F22" w:rsidRPr="00357043" w:rsidRDefault="000E5F22" w:rsidP="000E5F22">
      <w:pPr>
        <w:ind w:firstLine="851"/>
        <w:rPr>
          <w:rFonts w:ascii="TH Sarabun New" w:hAnsi="TH Sarabun New" w:cs="TH Sarabun New"/>
          <w:b/>
          <w:bCs/>
          <w:sz w:val="32"/>
          <w:szCs w:val="32"/>
        </w:rPr>
      </w:pPr>
    </w:p>
    <w:p w14:paraId="093C9A59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       2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74F9F06A" w14:textId="77777777" w:rsidR="000E5F22" w:rsidRPr="00357043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t>2</w:t>
      </w:r>
      <w:r w:rsidRPr="00357043">
        <w:rPr>
          <w:rFonts w:ascii="TH Sarabun New" w:hAnsi="TH Sarabun New" w:cs="TH Sarabun New"/>
          <w:sz w:val="32"/>
          <w:szCs w:val="32"/>
          <w:cs/>
        </w:rPr>
        <w:t>.</w:t>
      </w:r>
      <w:r w:rsidRPr="00357043">
        <w:rPr>
          <w:rFonts w:ascii="TH Sarabun New" w:hAnsi="TH Sarabun New" w:cs="TH Sarabun New"/>
          <w:sz w:val="32"/>
          <w:szCs w:val="32"/>
        </w:rPr>
        <w:t xml:space="preserve">1 </w:t>
      </w:r>
      <w:r w:rsidRPr="00357043">
        <w:rPr>
          <w:rFonts w:ascii="TH Sarabun New" w:hAnsi="TH Sarabun New" w:cs="TH Sarabun New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33891988" w14:textId="77777777" w:rsidR="000E5F22" w:rsidRPr="00357043" w:rsidRDefault="000E5F22" w:rsidP="000E5F22">
      <w:pPr>
        <w:numPr>
          <w:ilvl w:val="1"/>
          <w:numId w:val="24"/>
        </w:num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357043">
        <w:rPr>
          <w:rFonts w:ascii="TH Sarabun New" w:hAnsi="TH Sarabun New" w:cs="TH Sarabun New"/>
          <w:sz w:val="32"/>
          <w:szCs w:val="32"/>
        </w:rPr>
        <w:t>2</w:t>
      </w:r>
      <w:r w:rsidRPr="00357043">
        <w:rPr>
          <w:rFonts w:ascii="TH Sarabun New" w:hAnsi="TH Sarabun New" w:cs="TH Sarabun New"/>
          <w:sz w:val="32"/>
          <w:szCs w:val="32"/>
          <w:cs/>
        </w:rPr>
        <w:t>.</w:t>
      </w:r>
      <w:r w:rsidRPr="00357043">
        <w:rPr>
          <w:rFonts w:ascii="TH Sarabun New" w:hAnsi="TH Sarabun New" w:cs="TH Sarabun New"/>
          <w:sz w:val="32"/>
          <w:szCs w:val="32"/>
        </w:rPr>
        <w:t xml:space="preserve">1 </w:t>
      </w:r>
    </w:p>
    <w:p w14:paraId="2DA5362C" w14:textId="77777777" w:rsidR="000E5F22" w:rsidRPr="00357043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</w:p>
    <w:p w14:paraId="361BFF91" w14:textId="77777777" w:rsidR="000E5F22" w:rsidRPr="00357043" w:rsidRDefault="009A47C8" w:rsidP="000E5F22">
      <w:pPr>
        <w:spacing w:after="240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6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t>แผนการปรับปรุง</w:t>
      </w:r>
    </w:p>
    <w:p w14:paraId="6B281F63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357043" w14:paraId="37BD6C19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48FE4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4F66B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248FF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  <w:p w14:paraId="06B3B89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357043" w14:paraId="7467A21B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8E8BC7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3941D92" w14:textId="77777777"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43F1DD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390EADBA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6C2D51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B753011" w14:textId="77777777"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9C1C0D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00A62731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32B7AF6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618E04C" w14:textId="77777777"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3618E8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013A3B60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2048AAC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7348C1AE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93B35EC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357043" w14:paraId="188788E8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6AC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88D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A38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357043" w14:paraId="5807AA6D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EB9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2B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0E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1173202C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F66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DED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1A9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8A6017E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3940504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916287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247D9EC6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5940"/>
      </w:tblGrid>
      <w:tr w:rsidR="000E5F22" w:rsidRPr="00357043" w14:paraId="0E1AC7D4" w14:textId="77777777" w:rsidTr="00A309FA">
        <w:trPr>
          <w:cantSplit/>
          <w:trHeight w:val="498"/>
        </w:trPr>
        <w:tc>
          <w:tcPr>
            <w:tcW w:w="9180" w:type="dxa"/>
            <w:gridSpan w:val="2"/>
          </w:tcPr>
          <w:p w14:paraId="0240E195" w14:textId="77777777" w:rsidR="000E5F22" w:rsidRPr="00357043" w:rsidRDefault="000E5F22" w:rsidP="00A309FA">
            <w:pP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357043" w14:paraId="2D9E578B" w14:textId="77777777" w:rsidTr="00A309FA">
        <w:trPr>
          <w:trHeight w:val="498"/>
        </w:trPr>
        <w:tc>
          <w:tcPr>
            <w:tcW w:w="3240" w:type="dxa"/>
          </w:tcPr>
          <w:p w14:paraId="3470DA6C" w14:textId="77777777" w:rsidR="000E5F22" w:rsidRPr="00357043" w:rsidRDefault="000E5F22" w:rsidP="00A309FA">
            <w:pPr>
              <w:pStyle w:val="Heading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</w:tcPr>
          <w:p w14:paraId="687839DF" w14:textId="77777777" w:rsidR="000E5F22" w:rsidRPr="00357043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67511BA4" w14:textId="77777777" w:rsidR="000E5F22" w:rsidRPr="00357043" w:rsidRDefault="000E5F22" w:rsidP="00A309FA">
            <w:pPr>
              <w:ind w:left="1296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357043" w14:paraId="644C969B" w14:textId="77777777" w:rsidTr="00A309FA">
        <w:trPr>
          <w:trHeight w:val="498"/>
        </w:trPr>
        <w:tc>
          <w:tcPr>
            <w:tcW w:w="3240" w:type="dxa"/>
          </w:tcPr>
          <w:p w14:paraId="33233AA1" w14:textId="77777777" w:rsidR="000E5F22" w:rsidRPr="00357043" w:rsidRDefault="000E5F22" w:rsidP="00A309FA">
            <w:pPr>
              <w:pStyle w:val="Heading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</w:tcPr>
          <w:p w14:paraId="698D1431" w14:textId="77777777" w:rsidR="000E5F22" w:rsidRPr="00357043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693AAD58" w14:textId="77777777" w:rsidR="00157133" w:rsidRPr="00357043" w:rsidRDefault="00157133" w:rsidP="00C03B71">
      <w:pPr>
        <w:rPr>
          <w:rFonts w:ascii="TH Sarabun New" w:hAnsi="TH Sarabun New" w:cs="TH Sarabun New"/>
          <w:b/>
          <w:bCs/>
          <w:sz w:val="32"/>
          <w:szCs w:val="32"/>
        </w:rPr>
      </w:pPr>
    </w:p>
    <w:sectPr w:rsidR="00157133" w:rsidRPr="00357043" w:rsidSect="005E4018">
      <w:headerReference w:type="even" r:id="rId10"/>
      <w:headerReference w:type="default" r:id="rId11"/>
      <w:footerReference w:type="even" r:id="rId12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2179D" w14:textId="77777777" w:rsidR="00091B97" w:rsidRDefault="00091B97" w:rsidP="001D5AA2">
      <w:pPr>
        <w:pStyle w:val="Header"/>
      </w:pPr>
      <w:r>
        <w:separator/>
      </w:r>
    </w:p>
  </w:endnote>
  <w:endnote w:type="continuationSeparator" w:id="0">
    <w:p w14:paraId="094B31CF" w14:textId="77777777"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452E2" w14:textId="77777777" w:rsidR="002C5055" w:rsidRDefault="002C5055">
    <w:pPr>
      <w:pStyle w:val="Footer"/>
      <w:jc w:val="center"/>
    </w:pPr>
  </w:p>
  <w:p w14:paraId="392C798D" w14:textId="77777777" w:rsidR="002C5055" w:rsidRDefault="002C50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B55D" w14:textId="77777777" w:rsidR="00244C9B" w:rsidRDefault="003C3AE9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D765E8" w14:textId="77777777"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77FF3" w14:textId="77777777" w:rsidR="00091B97" w:rsidRDefault="00091B97" w:rsidP="001D5AA2">
      <w:pPr>
        <w:pStyle w:val="Header"/>
      </w:pPr>
      <w:r>
        <w:separator/>
      </w:r>
    </w:p>
  </w:footnote>
  <w:footnote w:type="continuationSeparator" w:id="0">
    <w:p w14:paraId="70BE0938" w14:textId="77777777"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62C57" w14:textId="77777777" w:rsidR="000B57B2" w:rsidRDefault="003C3AE9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CFF6AC" w14:textId="77777777"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7415C" w14:textId="77777777"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5693"/>
    <w:rsid w:val="00006A26"/>
    <w:rsid w:val="00016355"/>
    <w:rsid w:val="000200C4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B717D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0F5FC8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D7B71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A61FE"/>
    <w:rsid w:val="002B1589"/>
    <w:rsid w:val="002B5054"/>
    <w:rsid w:val="002B5515"/>
    <w:rsid w:val="002B65FE"/>
    <w:rsid w:val="002B7584"/>
    <w:rsid w:val="002C0AC2"/>
    <w:rsid w:val="002C143E"/>
    <w:rsid w:val="002C22C9"/>
    <w:rsid w:val="002C5055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43"/>
    <w:rsid w:val="003570B0"/>
    <w:rsid w:val="00357912"/>
    <w:rsid w:val="0036143F"/>
    <w:rsid w:val="0037069A"/>
    <w:rsid w:val="003709F6"/>
    <w:rsid w:val="003751DC"/>
    <w:rsid w:val="003832FF"/>
    <w:rsid w:val="00383DFD"/>
    <w:rsid w:val="00387139"/>
    <w:rsid w:val="0038766E"/>
    <w:rsid w:val="00387985"/>
    <w:rsid w:val="003913DC"/>
    <w:rsid w:val="0039181C"/>
    <w:rsid w:val="003941D0"/>
    <w:rsid w:val="003961FB"/>
    <w:rsid w:val="003A060B"/>
    <w:rsid w:val="003A18E3"/>
    <w:rsid w:val="003B11B0"/>
    <w:rsid w:val="003B7DE6"/>
    <w:rsid w:val="003C3AE9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279F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5161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319C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D4A8C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0D13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57589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4E0"/>
    <w:rsid w:val="00AE269E"/>
    <w:rsid w:val="00AE57EF"/>
    <w:rsid w:val="00AF3FC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4178"/>
    <w:rsid w:val="00BF7401"/>
    <w:rsid w:val="00C03B71"/>
    <w:rsid w:val="00C056F4"/>
    <w:rsid w:val="00C07070"/>
    <w:rsid w:val="00C07D6D"/>
    <w:rsid w:val="00C1725D"/>
    <w:rsid w:val="00C213E8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BD7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5E8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6A085"/>
  <w15:docId w15:val="{D29EC427-4853-4765-A1BF-75FCD2DD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link w:val="FooterChar"/>
    <w:uiPriority w:val="99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C5055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626A-30E3-4FFC-A4B6-22441764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995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Windows User</cp:lastModifiedBy>
  <cp:revision>5</cp:revision>
  <cp:lastPrinted>2018-06-21T07:51:00Z</cp:lastPrinted>
  <dcterms:created xsi:type="dcterms:W3CDTF">2022-03-13T03:24:00Z</dcterms:created>
  <dcterms:modified xsi:type="dcterms:W3CDTF">2023-04-04T07:44:00Z</dcterms:modified>
</cp:coreProperties>
</file>