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3495" w:rsidRPr="004E03D5" w:rsidRDefault="00203495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203495" w:rsidRPr="004E03D5" w:rsidRDefault="00203495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 w:rsidR="000B78D8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74010D" w:rsidRPr="0074010D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74010D" w:rsidRPr="0074010D">
        <w:rPr>
          <w:rFonts w:ascii="TH SarabunPSK" w:hAnsi="TH SarabunPSK" w:cs="TH SarabunPSK" w:hint="cs"/>
          <w:sz w:val="32"/>
          <w:szCs w:val="32"/>
          <w:cs/>
        </w:rPr>
        <w:t>อัตลักษณ์ครู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BC5F91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Mathematics</w:t>
      </w:r>
      <w:r w:rsidR="0074010D" w:rsidRPr="0074010D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Teacher Identity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74010D" w:rsidRPr="0074010D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74010D" w:rsidRPr="0074010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139"/>
        <w:gridCol w:w="1260"/>
        <w:gridCol w:w="1348"/>
        <w:gridCol w:w="2187"/>
        <w:gridCol w:w="1347"/>
      </w:tblGrid>
      <w:tr w:rsidR="00E93282" w:rsidRPr="008E2A25" w:rsidTr="000F2F05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13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26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8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F249CB" w:rsidRPr="008E2A25" w:rsidTr="000F2F05">
        <w:tc>
          <w:tcPr>
            <w:tcW w:w="736" w:type="dxa"/>
          </w:tcPr>
          <w:p w:rsidR="00F249CB" w:rsidRPr="008E2A25" w:rsidRDefault="00F249CB" w:rsidP="00F249CB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139" w:type="dxa"/>
          </w:tcPr>
          <w:p w:rsidR="00F249CB" w:rsidRPr="008E2A25" w:rsidRDefault="00F249CB" w:rsidP="00F249CB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260" w:type="dxa"/>
          </w:tcPr>
          <w:p w:rsidR="00F249CB" w:rsidRPr="008E2A25" w:rsidRDefault="00F249CB" w:rsidP="00F249CB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48" w:type="dxa"/>
          </w:tcPr>
          <w:p w:rsidR="00F249CB" w:rsidRPr="008E2A25" w:rsidRDefault="00F249CB" w:rsidP="00F249CB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87" w:type="dxa"/>
          </w:tcPr>
          <w:p w:rsidR="00F249CB" w:rsidRPr="000F2F05" w:rsidRDefault="00966524" w:rsidP="00F249CB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8" w:history="1">
              <w:r w:rsidR="00F249CB"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347" w:type="dxa"/>
          </w:tcPr>
          <w:p w:rsidR="00F249CB" w:rsidRPr="008E2A25" w:rsidRDefault="00F249CB" w:rsidP="00F249CB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430168"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0F2F05" w:rsidRPr="008E2A25" w:rsidTr="00430168">
        <w:tc>
          <w:tcPr>
            <w:tcW w:w="737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อ.ดร.สุวรร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ณี เปลี่ยนรัมย์</w:t>
            </w:r>
          </w:p>
        </w:tc>
        <w:tc>
          <w:tcPr>
            <w:tcW w:w="1440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160" w:type="dxa"/>
          </w:tcPr>
          <w:p w:rsidR="000F2F05" w:rsidRPr="000F2F05" w:rsidRDefault="00966524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0F2F05" w:rsidRPr="000F2F05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suwarnnee@tsu.ac.th</w:t>
              </w:r>
            </w:hyperlink>
          </w:p>
        </w:tc>
        <w:tc>
          <w:tcPr>
            <w:tcW w:w="1102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0F2F05" w:rsidRPr="008E2A25" w:rsidTr="00430168">
        <w:tc>
          <w:tcPr>
            <w:tcW w:w="737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440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0F2F05" w:rsidRPr="000F2F05" w:rsidRDefault="00966524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10" w:history="1">
              <w:r w:rsidR="000F2F05"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102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430168" w:rsidRDefault="008E2A25" w:rsidP="004301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272F3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2567</w:t>
      </w:r>
      <w:bookmarkStart w:id="0" w:name="_GoBack"/>
      <w:bookmarkEnd w:id="0"/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0B78D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8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966524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966524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966524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966524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9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พฤษภาคม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</w:t>
      </w:r>
      <w:r w:rsidR="000B78D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7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DB7B59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DB7B5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DB7B59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74010D" w:rsidRPr="00277942" w:rsidRDefault="0074010D" w:rsidP="0074010D">
      <w:pPr>
        <w:outlineLvl w:val="6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 w:hint="cs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1 มี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ความรู้ความเข้าใจเกี่ยวกับอัตลักษณ์ความเป็นครู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>ที่พึงประสงค์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มีความตระหนักรู้และให้คุณค่าในอัตลักษณ์ความเป็นครู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>ที่พึงประสงค์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มีความสามารถในการออกแบบ</w:t>
      </w:r>
      <w:r w:rsidRPr="00B42865">
        <w:rPr>
          <w:rFonts w:ascii="TH SarabunPSK" w:hAnsi="TH SarabunPSK" w:cs="TH SarabunPSK"/>
          <w:sz w:val="32"/>
          <w:szCs w:val="32"/>
          <w:cs/>
        </w:rPr>
        <w:t>ออกแบบอัตลักษณ์ตนเองในฐานะครู</w:t>
      </w:r>
      <w:r w:rsidR="000F2F05">
        <w:rPr>
          <w:rFonts w:ascii="TH SarabunPSK" w:hAnsi="TH SarabunPSK" w:cs="TH SarabunPSK"/>
          <w:sz w:val="32"/>
          <w:szCs w:val="32"/>
          <w:cs/>
        </w:rPr>
        <w:t>คณิตศาสตร์</w:t>
      </w:r>
      <w:r w:rsidRPr="00B42865">
        <w:rPr>
          <w:rFonts w:ascii="TH SarabunPSK" w:hAnsi="TH SarabunPSK" w:cs="TH SarabunPSK"/>
          <w:sz w:val="32"/>
          <w:szCs w:val="32"/>
          <w:cs/>
        </w:rPr>
        <w:t>ผ่านประสบการณ์วิชาชีพในชุมชนนักปฏิบัติ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.4 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มีทักษะในการปฏิบัติตนให้สอดคล้องกับ</w:t>
      </w:r>
      <w:r>
        <w:rPr>
          <w:rFonts w:ascii="TH SarabunPSK" w:hAnsi="TH SarabunPSK" w:cs="TH SarabunPSK" w:hint="cs"/>
          <w:sz w:val="32"/>
          <w:szCs w:val="32"/>
          <w:cs/>
        </w:rPr>
        <w:t>อัตลักษณ์ความเป็นครู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>อันพึงประสงค์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.5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เป็นผู้นำ</w:t>
      </w:r>
      <w:r>
        <w:rPr>
          <w:rFonts w:ascii="TH SarabunPSK" w:hAnsi="TH SarabunPSK" w:cs="TH SarabunPSK" w:hint="cs"/>
          <w:sz w:val="32"/>
          <w:szCs w:val="32"/>
          <w:cs/>
        </w:rPr>
        <w:t>การเปลี่ยนแปลงและ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สามารถประยุกต์ใช้</w:t>
      </w:r>
      <w:r>
        <w:rPr>
          <w:rFonts w:ascii="TH SarabunPSK" w:hAnsi="TH SarabunPSK" w:cs="TH SarabunPSK" w:hint="cs"/>
          <w:sz w:val="32"/>
          <w:szCs w:val="32"/>
          <w:cs/>
        </w:rPr>
        <w:t>อัตลักษณ์ครู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ในสถานการณ์จริง</w:t>
      </w:r>
      <w:r>
        <w:rPr>
          <w:rFonts w:ascii="TH SarabunPSK" w:hAnsi="TH SarabunPSK" w:cs="TH SarabunPSK" w:hint="cs"/>
          <w:sz w:val="32"/>
          <w:szCs w:val="32"/>
          <w:cs/>
        </w:rPr>
        <w:t>ได้อย่างเหมาะสม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74010D" w:rsidRDefault="00494EA9" w:rsidP="0074010D">
      <w:pPr>
        <w:pBdr>
          <w:top w:val="nil"/>
          <w:left w:val="nil"/>
          <w:bottom w:val="nil"/>
          <w:right w:val="nil"/>
          <w:between w:val="nil"/>
        </w:pBdr>
        <w:ind w:left="450" w:right="-3" w:firstLine="27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</w:t>
      </w:r>
      <w:r w:rsidR="0074010D"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เข้าใจเกี่ยวกับอัตลักษณ์ความเป็นครู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74010D"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ที่พึงประสงค์</w:t>
      </w:r>
    </w:p>
    <w:p w:rsidR="0074010D" w:rsidRDefault="0074010D" w:rsidP="0074010D">
      <w:pPr>
        <w:pBdr>
          <w:top w:val="nil"/>
          <w:left w:val="nil"/>
          <w:bottom w:val="nil"/>
          <w:right w:val="nil"/>
          <w:between w:val="nil"/>
        </w:pBdr>
        <w:ind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</w:t>
      </w:r>
      <w:r w:rsidRPr="0074010D">
        <w:rPr>
          <w:rFonts w:ascii="TH SarabunPSK" w:eastAsia="Sarabun" w:hAnsi="TH SarabunPSK" w:cs="TH SarabunPSK"/>
          <w:color w:val="000000" w:themeColor="text1"/>
          <w:sz w:val="32"/>
          <w:szCs w:val="32"/>
        </w:rPr>
        <w:t>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2  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ความตระหนักรู้และให้คุณค่าในอัตลักษณ์ความเป็นครู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ที่พึงประสงค์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สามารถในการออกแบบ</w:t>
      </w: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ออกแบบอัตลักษณ์ตนเองในฐานะครู</w:t>
      </w:r>
      <w:r w:rsidR="000F2F05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คณิตศาสตร์</w:t>
      </w: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ผ่านประสบการณ์</w:t>
      </w:r>
    </w:p>
    <w:p w:rsidR="00ED7BD4" w:rsidRDefault="0074010D" w:rsidP="0074010D">
      <w:pPr>
        <w:pBdr>
          <w:top w:val="nil"/>
          <w:left w:val="nil"/>
          <w:bottom w:val="nil"/>
          <w:right w:val="nil"/>
          <w:between w:val="nil"/>
        </w:pBdr>
        <w:ind w:left="720"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วิชาชีพในชุมชนนักปฏิบัติ</w:t>
      </w:r>
    </w:p>
    <w:p w:rsidR="0074010D" w:rsidRPr="0074010D" w:rsidRDefault="00197C3E" w:rsidP="0074010D">
      <w:pPr>
        <w:pBdr>
          <w:top w:val="nil"/>
          <w:left w:val="nil"/>
          <w:bottom w:val="nil"/>
          <w:right w:val="nil"/>
          <w:between w:val="nil"/>
        </w:pBdr>
        <w:ind w:right="-3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มีทักษะในการปฏิบัติตนให้สอดคล้องกับอัตลักษณ์ความเป็นครู</w:t>
      </w:r>
      <w:r w:rsidR="000F2F0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คณิตศาสตร์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อันพึงประสงค์</w:t>
      </w:r>
    </w:p>
    <w:p w:rsidR="0074010D" w:rsidRPr="0074010D" w:rsidRDefault="00197C3E" w:rsidP="00197C3E">
      <w:pPr>
        <w:pBdr>
          <w:top w:val="nil"/>
          <w:left w:val="nil"/>
          <w:bottom w:val="nil"/>
          <w:right w:val="nil"/>
          <w:between w:val="nil"/>
        </w:pBdr>
        <w:ind w:left="1350" w:right="-3" w:hanging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CLO5</w:t>
      </w:r>
      <w:r w:rsidR="0074010D" w:rsidRPr="0074010D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มีความเป็นผู้นำการเปลี่ยนแปลงและสามารถประยุกต์ใช้อัตลักษณ์ครู</w:t>
      </w:r>
      <w:r w:rsidR="000F2F0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คณิตศาสตร์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ในสถานการณ์จริงได้อย่างเหมาะสม</w:t>
      </w:r>
    </w:p>
    <w:p w:rsidR="0074010D" w:rsidRPr="0074010D" w:rsidRDefault="0074010D" w:rsidP="0074010D">
      <w:p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Default="00643CD9" w:rsidP="00643CD9">
      <w:pPr>
        <w:pBdr>
          <w:top w:val="nil"/>
          <w:left w:val="nil"/>
          <w:bottom w:val="nil"/>
          <w:right w:val="nil"/>
          <w:between w:val="nil"/>
        </w:pBdr>
        <w:ind w:left="426" w:right="524" w:firstLine="29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แนวคิด หลักการ อัตลักษณ์ครู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องค์ประกอบของอัตลักษณ์ครู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พรรณนาอัตลักษณ์ตนเองในฐานะครู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กระบวนการหล่อหลอมอัตลักษณ์ความเป็นครู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สร้างและออกแบบอัตลักษณ์ตนเองในฐานะครู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ผ่านประสบการณ์วิชาชีพในชุมชนนักปฏิบัติ</w:t>
      </w:r>
    </w:p>
    <w:p w:rsidR="00643CD9" w:rsidRPr="00225DE1" w:rsidRDefault="00643CD9" w:rsidP="00643CD9">
      <w:pPr>
        <w:pBdr>
          <w:top w:val="nil"/>
          <w:left w:val="nil"/>
          <w:bottom w:val="nil"/>
          <w:right w:val="nil"/>
          <w:between w:val="nil"/>
        </w:pBdr>
        <w:ind w:right="524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FB0F1F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3261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="00F249CB" w:rsidRPr="00F249CB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อ.ดร.</w:t>
      </w:r>
      <w:r w:rsidR="00F249CB" w:rsidRPr="00F249CB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เกษม เปรมประยูร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643CD9" w:rsidRDefault="00643CD9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43CD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เข้าใจเกี่ยวกับอัตลักษณ์ความเป็นครู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2  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สามารถความตระหนักรู้และให้คุณค่าในอัตลักษณ์ความเป็นครู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สามารถในการออกแบบ</w:t>
      </w:r>
      <w:r w:rsidRPr="00643CD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ออกแบบอัตลักษณ์ตนเองในฐานะครู</w:t>
      </w:r>
      <w:r w:rsidR="000F2F05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ผ่านประสบการณ์</w:t>
      </w:r>
    </w:p>
    <w:p w:rsidR="00643CD9" w:rsidRDefault="00643CD9" w:rsidP="00643CD9">
      <w:pPr>
        <w:pBdr>
          <w:top w:val="nil"/>
          <w:left w:val="nil"/>
          <w:bottom w:val="nil"/>
          <w:right w:val="nil"/>
          <w:between w:val="nil"/>
        </w:pBdr>
        <w:ind w:left="720"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วิชาชีพในชุมชนนักปฏิบัติ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4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มีทักษะในการปฏิบัติตนให้สอดคล้องกับอัตลักษณ์ความเป็นครู</w:t>
      </w:r>
      <w:r w:rsidR="000F2F0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อันพึงประสงค์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CLO5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มีความเป็นผู้นำการเปลี่ยนแปลงและสามารถประยุกต์ใช้อัตลักษณ์ครู</w:t>
      </w:r>
      <w:r w:rsidR="000F2F0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ใน</w:t>
      </w:r>
    </w:p>
    <w:p w:rsidR="00643CD9" w:rsidRPr="00643CD9" w:rsidRDefault="00643CD9" w:rsidP="00643CD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       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สถานการณ์จริงได้อย่างเหมาะสม</w:t>
      </w:r>
    </w:p>
    <w:p w:rsidR="005F634A" w:rsidRPr="00225DE1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D338B0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D338B0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B93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D338B0">
        <w:trPr>
          <w:trHeight w:val="917"/>
        </w:trPr>
        <w:tc>
          <w:tcPr>
            <w:tcW w:w="1322" w:type="dxa"/>
          </w:tcPr>
          <w:p w:rsidR="003653D7" w:rsidRPr="00225DE1" w:rsidRDefault="003653D7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643CD9" w:rsidRDefault="003653D7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val="en-AU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643CD9" w:rsidRP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การนำเสนอ</w:t>
            </w:r>
            <w:r w:rsid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en-AU"/>
              </w:rPr>
              <w:t xml:space="preserve"> </w:t>
            </w:r>
            <w:r w:rsidR="00643CD9" w:rsidRP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คุณภาพรายงานครอบคลุมตามเกณฑ์มาตรฐาน</w:t>
            </w:r>
          </w:p>
        </w:tc>
      </w:tr>
      <w:tr w:rsidR="008E2A25" w:rsidRPr="00225DE1" w:rsidTr="00D338B0">
        <w:trPr>
          <w:trHeight w:val="728"/>
        </w:trPr>
        <w:tc>
          <w:tcPr>
            <w:tcW w:w="1322" w:type="dxa"/>
          </w:tcPr>
          <w:p w:rsidR="008E2A25" w:rsidRPr="00225DE1" w:rsidRDefault="008E2A25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Pr="00225DE1" w:rsidRDefault="008E2A25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8E2A25" w:rsidRPr="00225DE1" w:rsidRDefault="00643CD9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643CD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สังเกตจากพฤติกรรมที่แสดงออกและผลงานของนิสิตที่สะท้อนพฤติกรรมที่ไม่สามารถมองเห็นได้</w:t>
            </w:r>
          </w:p>
        </w:tc>
      </w:tr>
      <w:tr w:rsidR="008E2A25" w:rsidRPr="00225DE1" w:rsidTr="00D338B0">
        <w:trPr>
          <w:trHeight w:val="1583"/>
        </w:trPr>
        <w:tc>
          <w:tcPr>
            <w:tcW w:w="1322" w:type="dxa"/>
          </w:tcPr>
          <w:p w:rsidR="008E2A25" w:rsidRPr="00225DE1" w:rsidRDefault="008E2A25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643CD9" w:rsidRPr="0043403D" w:rsidRDefault="00643CD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F0348C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การอภิปราย </w:t>
            </w:r>
            <w:r w:rsid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การสะท้อนผลหลัง</w:t>
            </w:r>
            <w:r w:rsidR="0043403D" w:rsidRP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</w:p>
          <w:p w:rsidR="0043403D" w:rsidRPr="00D338B0" w:rsidRDefault="0043403D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</w:pPr>
            <w:r w:rsidRPr="0043403D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43403D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</w:t>
            </w: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>และ</w:t>
            </w:r>
            <w:r w:rsidRPr="0043403D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สังเคราะห์แนวปฏิบัติที่ดีของการจัดการเรีย</w:t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นรู้</w:t>
            </w:r>
            <w:r w:rsidR="000F2F05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คณิตศาสตร์</w:t>
            </w:r>
            <w:r w:rsidR="00D338B0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ภายใต้กิจกรรม </w:t>
            </w:r>
            <w:r w:rsidR="00D338B0" w:rsidRPr="00D338B0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D338B0" w:rsidRPr="00D338B0">
              <w:rPr>
                <w:rFonts w:ascii="TH SarabunPSK" w:hAnsi="TH SarabunPSK" w:cs="TH SarabunPSK" w:hint="cs"/>
                <w:sz w:val="32"/>
                <w:szCs w:val="32"/>
                <w:cs/>
              </w:rPr>
              <w:t>ฉันอยากเป็นครู</w:t>
            </w:r>
            <w:r w:rsidR="000F2F05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  <w:r w:rsidR="00D338B0" w:rsidRPr="00D338B0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อย่างไร</w:t>
            </w:r>
            <w:r w:rsidR="00D338B0" w:rsidRPr="00D338B0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</w:tr>
      <w:tr w:rsidR="00D338B0" w:rsidRPr="00225DE1" w:rsidTr="00D338B0">
        <w:trPr>
          <w:trHeight w:val="773"/>
        </w:trPr>
        <w:tc>
          <w:tcPr>
            <w:tcW w:w="1322" w:type="dxa"/>
          </w:tcPr>
          <w:p w:rsidR="00D338B0" w:rsidRPr="00225DE1" w:rsidRDefault="00D338B0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022" w:type="dxa"/>
          </w:tcPr>
          <w:p w:rsidR="00D338B0" w:rsidRPr="00D338B0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D338B0" w:rsidRPr="0043403D" w:rsidRDefault="00D338B0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D338B0" w:rsidRPr="00225DE1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นำเสนอผลการฝึกปฏิบัติและสะท้อนผลการปฏิบัติเชื่อมโยงสู่แก่นของอัตลักษณ์ครู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คณิตศาสตร์</w:t>
            </w:r>
          </w:p>
        </w:tc>
      </w:tr>
      <w:tr w:rsidR="00D338B0" w:rsidRPr="00225DE1" w:rsidTr="00D338B0">
        <w:trPr>
          <w:trHeight w:val="1583"/>
        </w:trPr>
        <w:tc>
          <w:tcPr>
            <w:tcW w:w="1322" w:type="dxa"/>
          </w:tcPr>
          <w:p w:rsidR="00D338B0" w:rsidRPr="00225DE1" w:rsidRDefault="00D338B0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022" w:type="dxa"/>
          </w:tcPr>
          <w:p w:rsidR="00D338B0" w:rsidRPr="00D338B0" w:rsidRDefault="00D338B0" w:rsidP="00D338B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Activity-based Learning</w:t>
            </w:r>
          </w:p>
          <w:p w:rsidR="00D338B0" w:rsidRPr="0043403D" w:rsidRDefault="00D338B0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D338B0" w:rsidRDefault="00D338B0" w:rsidP="00D338B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346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นำเสนอผลการฝึกปฏิบัติและสะท้อนผลการปฏิบัติ</w:t>
            </w:r>
          </w:p>
          <w:p w:rsidR="00D338B0" w:rsidRPr="00D338B0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-14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เชื่อมโยงสู่แก่นของอัตลักษณ์ครู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คณิตศาสตร์</w:t>
            </w:r>
          </w:p>
          <w:p w:rsidR="00D338B0" w:rsidRDefault="00D338B0" w:rsidP="00D338B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346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สังเกตจากพฤติกรรมที่แสดงออก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ถึง</w:t>
            </w:r>
            <w:r w:rsidR="00643CD9"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ความเป็นผู้นำการ</w:t>
            </w:r>
          </w:p>
          <w:p w:rsidR="00D338B0" w:rsidRPr="00D338B0" w:rsidRDefault="00643CD9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-14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เปลี่ยนแปลงและสามารถประยุกต์ใช้อัตลักษณ</w:t>
            </w:r>
            <w:r w:rsid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คณิตศาสตร์</w:t>
            </w: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ในสถานการณ์จริง</w:t>
            </w:r>
          </w:p>
        </w:tc>
      </w:tr>
    </w:tbl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1D1D78" w:rsidRPr="00CA4C3D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 </w:t>
      </w:r>
    </w:p>
    <w:p w:rsidR="00F122A6" w:rsidRPr="00B938F4" w:rsidRDefault="00EB6A16" w:rsidP="00B938F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ED7BD4" w:rsidRPr="00B938F4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271"/>
        <w:gridCol w:w="1218"/>
        <w:gridCol w:w="1212"/>
        <w:gridCol w:w="2048"/>
        <w:gridCol w:w="1163"/>
      </w:tblGrid>
      <w:tr w:rsidR="00D338B0" w:rsidRPr="00B938F4" w:rsidTr="00B938F4">
        <w:trPr>
          <w:tblHeader/>
        </w:trPr>
        <w:tc>
          <w:tcPr>
            <w:tcW w:w="898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D338B0" w:rsidRPr="00B938F4" w:rsidTr="00B938F4">
        <w:trPr>
          <w:tblHeader/>
        </w:trPr>
        <w:tc>
          <w:tcPr>
            <w:tcW w:w="898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1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048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แนะนำรายวิชา กิจกรรมการเรียนรู้และการประเมินผลการเรียนรู้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ร่วมกำหนดข้อตกลงของรายวิชา 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อภิปรายและให้ข้อเสนอแนะ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D338B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2-3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แนวคิดและหลักการอัตลักษณ์ครู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องค์ประกอบสำคัญอัตลักษณ์ครู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สืบค้นข้อมูลด้านอัตลักษณ์ครู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จากเอกสาร บทความวิชาการและบทความวิจัย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วิเคราะห์เอกสารและสรุปประเด็นสำคัญ ภายใต้หัวข้อ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อัตลักษณ์ครู</w:t>
            </w:r>
            <w:r w:rsidR="000F2F0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คืออะไร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/ลักษณะสำคัญของอัตลักษณ์ครู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ประกอบด้วยอะไร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นิสิตเตรียมนำเสนอผ่าน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Infographics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/กระบวนการนำเสนอที่สร้างสรรค์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D338B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4-5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แนวคิดและหลักการอัตลักษณ์ครู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องค์ประกอบสำคัญอัตลักษณ์ครู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นิสิตนำเสนอผ่าน 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ร่วมเสวนากับวิทยากรเชี่ยวชาญด้านอัตลักษณ์ครู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ถอดบทเรียนและสะท้อนผลการเรียนรู้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พรรณนาอัตลักษณ์ตนเองในฐานะครู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สะท้อนอัตลักษณ์ครู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ของตนเองผ่านการวาดภาพสิ่งที่คิดว่าเป็นอยู่และคาดว่าจะเป็นในอนาคตที่นิสิตเชื่อว่ามีผลต่อการพัฒนาห้องเรียน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นำเสนอและอภิปราย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7-8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กระบวนการหล่อหลอมอัตลักษณ์ความเป็นครู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ให้นิสิตศึกษากรณีศึกษา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หลากหลายบริบท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หาข้อสรุป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สะท้อนการเรียนรู้ร่วมกัน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9-1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สร้างและออกแบบอัตลักษณ์ตนเองในฐานะครู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ผ่านประสบการณ์วิชาชีพในชุมชนนักปฏิบัติ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เปิดชั้นเรียน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และร่วมสังเกตชั้นเรียน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ของครู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ชำนาญการ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กิจกรรม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ฉันอยากเป็นครู</w:t>
            </w:r>
            <w:r w:rsidR="000F2F0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อย่างไร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โดยนิสิตฝึกปฏิบัติการสอนในห้องเรียน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ในโรงเรียนเครือข่าย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15-16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การฝึกปฏิบัติและสะท้อนผลการปฏิบัติ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นำเสนอผลการฝึกปฏิบัติและสะท้อนผลการปฏิบัติเชื่อมโยงสู่แก่นของอัตลักษณ์ครู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D338B0">
        <w:trPr>
          <w:trHeight w:val="368"/>
        </w:trPr>
        <w:tc>
          <w:tcPr>
            <w:tcW w:w="898" w:type="dxa"/>
            <w:shd w:val="clear" w:color="auto" w:fill="F2F2F2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8912" w:type="dxa"/>
            <w:gridSpan w:val="5"/>
            <w:shd w:val="clear" w:color="auto" w:fill="F2F2F2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Pr="00225DE1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B938F4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B938F4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Pr="00B938F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B938F4">
        <w:rPr>
          <w:rFonts w:ascii="TH SarabunPSK" w:hAnsi="TH SarabunPSK" w:cs="TH SarabunPSK"/>
          <w:sz w:val="32"/>
          <w:szCs w:val="32"/>
          <w:cs/>
        </w:rPr>
        <w:t>/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(2) กำหนดเครื่องมือที่ใช้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แบบสังเกตชั้นเรียน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แผนการจัดการเรียนรู้</w:t>
      </w:r>
    </w:p>
    <w:p w:rsidR="00EA3BAA" w:rsidRDefault="00EA3BAA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EA3BAA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แบบสังเกตการ</w:t>
      </w:r>
      <w:r w:rsidRPr="00EA3BAA">
        <w:rPr>
          <w:rFonts w:ascii="TH SarabunPSK" w:hAnsi="TH SarabunPSK" w:cs="TH SarabunPSK"/>
          <w:sz w:val="32"/>
          <w:szCs w:val="32"/>
          <w:cs/>
          <w:lang w:val="th-TH"/>
        </w:rPr>
        <w:t>ร่วมเสวนากับวิทยากรเชี่ยวชาญ</w:t>
      </w:r>
    </w:p>
    <w:p w:rsidR="00EA3BAA" w:rsidRPr="00B938F4" w:rsidRDefault="00EA3BAA" w:rsidP="00EA3BAA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EA3BAA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แบบประเมินการนำเสนอและการอภิปราย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</w:rPr>
        <w:t xml:space="preserve">(3) </w:t>
      </w: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B938F4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3240"/>
        <w:gridCol w:w="2700"/>
        <w:gridCol w:w="873"/>
      </w:tblGrid>
      <w:tr w:rsidR="005868C8" w:rsidRPr="007122A8" w:rsidTr="007122A8">
        <w:trPr>
          <w:cantSplit/>
          <w:trHeight w:val="20"/>
          <w:tblHeader/>
        </w:trPr>
        <w:tc>
          <w:tcPr>
            <w:tcW w:w="3505" w:type="dxa"/>
            <w:vMerge w:val="restart"/>
            <w:vAlign w:val="center"/>
          </w:tcPr>
          <w:p w:rsidR="00ED7BD4" w:rsidRPr="007122A8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ผลลัพธ์การเรียนรู้ฯ</w:t>
            </w:r>
          </w:p>
        </w:tc>
        <w:tc>
          <w:tcPr>
            <w:tcW w:w="5940" w:type="dxa"/>
            <w:gridSpan w:val="2"/>
            <w:vAlign w:val="center"/>
          </w:tcPr>
          <w:p w:rsidR="00ED7BD4" w:rsidRPr="007122A8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วิธีการวัดผล</w:t>
            </w:r>
          </w:p>
        </w:tc>
        <w:tc>
          <w:tcPr>
            <w:tcW w:w="873" w:type="dxa"/>
            <w:vMerge w:val="restart"/>
            <w:vAlign w:val="center"/>
          </w:tcPr>
          <w:p w:rsidR="00ED7BD4" w:rsidRPr="007122A8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น้ำหนัก</w:t>
            </w:r>
          </w:p>
          <w:p w:rsidR="00ED7BD4" w:rsidRPr="007122A8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(ร้อยละ)</w:t>
            </w:r>
          </w:p>
        </w:tc>
      </w:tr>
      <w:tr w:rsidR="00FE1E39" w:rsidRPr="007122A8" w:rsidTr="007122A8">
        <w:trPr>
          <w:cantSplit/>
          <w:trHeight w:val="20"/>
          <w:tblHeader/>
        </w:trPr>
        <w:tc>
          <w:tcPr>
            <w:tcW w:w="3505" w:type="dxa"/>
            <w:vMerge/>
            <w:vAlign w:val="center"/>
          </w:tcPr>
          <w:p w:rsidR="00FE1E39" w:rsidRPr="007122A8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FE1E39" w:rsidRPr="007122A8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FE1E39" w:rsidRPr="007122A8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เครื่องมือที่ใช้</w:t>
            </w:r>
          </w:p>
        </w:tc>
        <w:tc>
          <w:tcPr>
            <w:tcW w:w="873" w:type="dxa"/>
            <w:vMerge/>
            <w:vAlign w:val="center"/>
          </w:tcPr>
          <w:p w:rsidR="00FE1E39" w:rsidRPr="007122A8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D7BD4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D7BD4" w:rsidRPr="007122A8" w:rsidRDefault="00494E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สามารถเรียนรู้และเข้าใจเกี่ยวกับอัตลักษณ์ความเป็นครู</w:t>
            </w:r>
            <w:r w:rsidR="000F2F0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ที่พึงประสงค์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D7BD4" w:rsidRPr="007122A8" w:rsidRDefault="00DB7B5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เกี่ยวกับอัตลักษณ์และองค์ประกอบของครู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</w:p>
        </w:tc>
        <w:tc>
          <w:tcPr>
            <w:tcW w:w="2700" w:type="dxa"/>
            <w:shd w:val="clear" w:color="auto" w:fill="auto"/>
          </w:tcPr>
          <w:p w:rsidR="00ED7BD4" w:rsidRPr="007122A8" w:rsidRDefault="00385BB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</w:t>
            </w:r>
          </w:p>
          <w:p w:rsidR="00B938F4" w:rsidRPr="007122A8" w:rsidRDefault="00B938F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บทความ</w:t>
            </w:r>
          </w:p>
        </w:tc>
        <w:tc>
          <w:tcPr>
            <w:tcW w:w="873" w:type="dxa"/>
            <w:shd w:val="clear" w:color="auto" w:fill="auto"/>
          </w:tcPr>
          <w:p w:rsidR="00ED7BD4" w:rsidRPr="007122A8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20</w:t>
            </w:r>
          </w:p>
        </w:tc>
      </w:tr>
      <w:tr w:rsidR="00ED7BD4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B938F4" w:rsidRPr="007122A8" w:rsidRDefault="00494EA9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สามารถความตระหนักรู้และให้คุณค่าในอัตลักษณ์ความเป็นครู</w:t>
            </w:r>
            <w:r w:rsidR="000F2F0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ที่พึงประสงค์</w:t>
            </w:r>
          </w:p>
          <w:p w:rsidR="00ED7BD4" w:rsidRPr="007122A8" w:rsidRDefault="00ED7BD4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938F4" w:rsidRPr="007122A8" w:rsidRDefault="00DB7B59" w:rsidP="00DB7B59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พรรณนาอัตลักษณ์ตนเองในฐานะครู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กระบวนการหล่อหลอมอัตลักษณ์ความเป็นครู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</w:p>
        </w:tc>
        <w:tc>
          <w:tcPr>
            <w:tcW w:w="2700" w:type="dxa"/>
            <w:shd w:val="clear" w:color="auto" w:fill="auto"/>
          </w:tcPr>
          <w:p w:rsidR="00385BB4" w:rsidRPr="007122A8" w:rsidRDefault="00385BB4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- </w:t>
            </w:r>
            <w:r w:rsidR="00EA3BAA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แบบสังเกตการ</w:t>
            </w:r>
            <w:r w:rsidR="00EA3BAA"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ร่วมเสวนากับวิทยากรเชี่ยวชาญ</w:t>
            </w:r>
          </w:p>
          <w:p w:rsidR="00EA3BAA" w:rsidRPr="007122A8" w:rsidRDefault="00EA3BAA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- การสะท้อนอัตลักษณ์ครู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ของตนเอง</w:t>
            </w:r>
          </w:p>
          <w:p w:rsidR="00ED7BD4" w:rsidRPr="007122A8" w:rsidRDefault="00EA3BAA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- แบบประเมินการนำเสนอและการอภิปราย</w:t>
            </w:r>
          </w:p>
        </w:tc>
        <w:tc>
          <w:tcPr>
            <w:tcW w:w="873" w:type="dxa"/>
            <w:shd w:val="clear" w:color="auto" w:fill="auto"/>
          </w:tcPr>
          <w:p w:rsidR="00ED7BD4" w:rsidRPr="007122A8" w:rsidRDefault="00EA3BAA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  <w:r w:rsidR="00385BB4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tr w:rsidR="00ED7BD4" w:rsidRPr="007122A8" w:rsidTr="007122A8">
        <w:trPr>
          <w:trHeight w:val="2222"/>
        </w:trPr>
        <w:tc>
          <w:tcPr>
            <w:tcW w:w="3505" w:type="dxa"/>
            <w:shd w:val="clear" w:color="auto" w:fill="auto"/>
          </w:tcPr>
          <w:p w:rsidR="00EA3BAA" w:rsidRPr="007122A8" w:rsidRDefault="00494EA9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="00EA3BAA"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สามารถในการออกแบบออกแบบอัตลักษณ์ตนเองในฐานะครู</w:t>
            </w:r>
            <w:r w:rsidR="000F2F05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คณิตศาสตร์</w:t>
            </w:r>
            <w:r w:rsidR="00EA3BAA"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ผ่านประสบการณ์</w:t>
            </w:r>
          </w:p>
          <w:p w:rsidR="00ED7BD4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วิชาชีพในชุมชนนักปฏิบัติ</w:t>
            </w:r>
          </w:p>
        </w:tc>
        <w:tc>
          <w:tcPr>
            <w:tcW w:w="3240" w:type="dxa"/>
            <w:shd w:val="clear" w:color="auto" w:fill="auto"/>
          </w:tcPr>
          <w:p w:rsidR="00385BB4" w:rsidRPr="007122A8" w:rsidRDefault="00963EDC" w:rsidP="00963EDC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สร้างและออกแบบอัตลักษณ์ตนเองในฐานะครู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ผ่านประสบการณ์วิชาชีพในชุมชนนักปฏิบัติ</w:t>
            </w:r>
          </w:p>
        </w:tc>
        <w:tc>
          <w:tcPr>
            <w:tcW w:w="2700" w:type="dxa"/>
            <w:shd w:val="clear" w:color="auto" w:fill="auto"/>
          </w:tcPr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แบบสังเกตชั้นเรียน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แบบประเมินการจัดการเรียนรู้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แผนการจัดการเรียนรู้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การสะท้อนผล</w:t>
            </w:r>
          </w:p>
          <w:p w:rsidR="00ED7BD4" w:rsidRPr="007122A8" w:rsidRDefault="00ED7BD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73" w:type="dxa"/>
            <w:shd w:val="clear" w:color="auto" w:fill="auto"/>
          </w:tcPr>
          <w:p w:rsidR="00ED7BD4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  <w:r w:rsidR="00385BB4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tr w:rsidR="00EA3BAA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A3BAA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มีทักษะในการปฏิบัติตนให้สอดคล้องกับอัตลักษณ์ความเป็นครู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อันพึงประสงค์</w:t>
            </w:r>
          </w:p>
        </w:tc>
        <w:tc>
          <w:tcPr>
            <w:tcW w:w="3240" w:type="dxa"/>
            <w:shd w:val="clear" w:color="auto" w:fill="auto"/>
          </w:tcPr>
          <w:p w:rsidR="00EA3BAA" w:rsidRPr="007122A8" w:rsidRDefault="00EA3BAA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- 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สร้างและออกแบบอัตลักษณ์ตนเองในฐานะครู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ผ่านประสบการณ์วิชาชีพในชุมชนนักปฏิบัติ</w:t>
            </w:r>
          </w:p>
          <w:p w:rsidR="00963EDC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นำเสนอและร่วมแลกเปลี่ยนเรียนรู้</w:t>
            </w:r>
          </w:p>
        </w:tc>
        <w:tc>
          <w:tcPr>
            <w:tcW w:w="2700" w:type="dxa"/>
            <w:shd w:val="clear" w:color="auto" w:fill="auto"/>
          </w:tcPr>
          <w:p w:rsidR="008F276F" w:rsidRPr="007122A8" w:rsidRDefault="008F276F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en-AU"/>
              </w:rPr>
              <w:t>- แบบประเมินการสอน</w:t>
            </w:r>
          </w:p>
          <w:p w:rsidR="00EA3BAA" w:rsidRPr="007122A8" w:rsidRDefault="00EA3BAA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-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:rsidR="00EA3BAA" w:rsidRPr="007122A8" w:rsidRDefault="00EA3BAA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873" w:type="dxa"/>
            <w:shd w:val="clear" w:color="auto" w:fill="auto"/>
          </w:tcPr>
          <w:p w:rsidR="00EA3BAA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40</w:t>
            </w:r>
          </w:p>
        </w:tc>
      </w:tr>
      <w:tr w:rsidR="00EA3BAA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A3BAA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5 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มีความเป็นผู้นำการเปลี่ยนแปลง และสามารถประยุกต์ ใช้อัตลักษณ์ครู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ในสถานการณ์จริงได้อย่างเหมาะสม</w:t>
            </w:r>
          </w:p>
        </w:tc>
        <w:tc>
          <w:tcPr>
            <w:tcW w:w="3240" w:type="dxa"/>
            <w:shd w:val="clear" w:color="auto" w:fill="auto"/>
          </w:tcPr>
          <w:p w:rsidR="00EA3BAA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นำเสนอและร่วมแลกเปลี่ยนเรียนรู้</w:t>
            </w:r>
          </w:p>
          <w:p w:rsidR="00963EDC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สะท้อนผลและถอดบทเรียน</w:t>
            </w:r>
          </w:p>
        </w:tc>
        <w:tc>
          <w:tcPr>
            <w:tcW w:w="2700" w:type="dxa"/>
            <w:shd w:val="clear" w:color="auto" w:fill="auto"/>
          </w:tcPr>
          <w:p w:rsidR="00EA3BAA" w:rsidRPr="007122A8" w:rsidRDefault="00EA3BAA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-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ทักษะการวิเคราะห์องค์ความรู้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ผ่านการร่วมแลกเปลี่ยนเรียนรู้ การสะท้อนผลและถอดบทเรียน</w:t>
            </w:r>
          </w:p>
        </w:tc>
        <w:tc>
          <w:tcPr>
            <w:tcW w:w="873" w:type="dxa"/>
            <w:shd w:val="clear" w:color="auto" w:fill="auto"/>
          </w:tcPr>
          <w:p w:rsidR="00EA3BAA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10</w:t>
            </w:r>
          </w:p>
        </w:tc>
      </w:tr>
      <w:tr w:rsidR="00FE1E39" w:rsidRPr="007122A8" w:rsidTr="007122A8">
        <w:trPr>
          <w:trHeight w:val="20"/>
        </w:trPr>
        <w:tc>
          <w:tcPr>
            <w:tcW w:w="9445" w:type="dxa"/>
            <w:gridSpan w:val="3"/>
            <w:shd w:val="clear" w:color="auto" w:fill="auto"/>
            <w:vAlign w:val="center"/>
          </w:tcPr>
          <w:p w:rsidR="00FE1E39" w:rsidRPr="007122A8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E1E39" w:rsidRPr="007122A8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</w:tbl>
    <w:p w:rsidR="00385BB4" w:rsidRPr="007122A8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16"/>
          <w:szCs w:val="16"/>
        </w:rPr>
      </w:pPr>
    </w:p>
    <w:p w:rsidR="00ED7BD4" w:rsidRPr="007122A8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(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>2</w:t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)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8F37AA" w:rsidRPr="007122A8">
        <w:rPr>
          <w:rFonts w:ascii="TH SarabunPSK" w:eastAsia="Sarabun" w:hAnsi="TH SarabunPSK" w:cs="TH SarabunPSK" w:hint="cs"/>
          <w:color w:val="000000" w:themeColor="text1"/>
          <w:sz w:val="30"/>
          <w:szCs w:val="30"/>
          <w:cs/>
        </w:rPr>
        <w:t>ระบบการประเมินผลการเรียนรายวิชา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ค่าระดับขั้น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A  ≥ 8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 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B+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80-84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B   = 7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-7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C+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70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74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C  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-6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D+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60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D   = 5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-5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F  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ต่ำกว่า 55 คะแนน</w:t>
      </w:r>
    </w:p>
    <w:p w:rsidR="00ED7BD4" w:rsidRPr="007122A8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7122A8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0"/>
          <w:szCs w:val="30"/>
        </w:rPr>
      </w:pP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(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>3</w:t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)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การสอบแก้ตัว (ถ้ารายวิชากำหนดให้มีการสอบแก้ตัว)</w:t>
      </w:r>
    </w:p>
    <w:p w:rsidR="00ED7BD4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30"/>
          <w:szCs w:val="30"/>
        </w:rPr>
      </w:pPr>
      <w:r w:rsidRPr="007122A8">
        <w:rPr>
          <w:rStyle w:val="Hyperlink"/>
          <w:rFonts w:ascii="TH SarabunPSK" w:hAnsi="TH SarabunPSK" w:cs="TH SarabunPSK" w:hint="cs"/>
          <w:noProof/>
          <w:color w:val="000000" w:themeColor="text1"/>
          <w:sz w:val="30"/>
          <w:szCs w:val="30"/>
          <w:u w:val="none"/>
          <w:cs/>
        </w:rPr>
        <w:t>-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F249CB" w:rsidRPr="00F249CB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อ.ดร.</w:t>
      </w:r>
      <w:r w:rsidR="00F249CB" w:rsidRPr="00F249CB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เกษม เปรมประยูร</w:t>
      </w:r>
      <w:r w:rsidR="00F249CB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สาขาการสอน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คณะศึกษาศาสตร์ 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ห้อง </w:t>
      </w:r>
      <w:r w:rsidR="000F2F05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ED 234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ED7BD4" w:rsidRPr="00FD0DA4" w:rsidRDefault="008F37AA" w:rsidP="000F2F05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D0DA4" w:rsidRPr="00FD0DA4" w:rsidRDefault="008F37AA" w:rsidP="00B938F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บทความ </w:t>
      </w:r>
      <w:r w:rsidR="00B938F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“</w:t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อัตลักษณ์วิชาชีพครู</w:t>
      </w:r>
      <w:r w:rsidR="00B938F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”</w:t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โดยกระทรางศึกษาธิการ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B938F4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031351</w:t>
            </w: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  <w:t>8</w:t>
            </w:r>
            <w:r w:rsidRPr="00B938F4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อัตลักษณ์ครู</w:t>
            </w:r>
            <w:r w:rsidR="000F2F05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20349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สามารถเรียนรู้และเข้าใจเกี่ยวกับอัตลักษณ์ความเป็นครู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ที่พึงประสงค์</w:t>
            </w:r>
          </w:p>
        </w:tc>
        <w:tc>
          <w:tcPr>
            <w:tcW w:w="906" w:type="dxa"/>
          </w:tcPr>
          <w:p w:rsidR="00791437" w:rsidRPr="00165617" w:rsidRDefault="00791437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203495" w:rsidRDefault="00494EA9" w:rsidP="00D203D0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643CD9"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สามารถความตระหนักรู้และให้คุณค่าในอัตลักษณ์ความเป็นครู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="00643CD9"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ที่พึงประสงค์</w:t>
            </w:r>
          </w:p>
        </w:tc>
        <w:tc>
          <w:tcPr>
            <w:tcW w:w="906" w:type="dxa"/>
          </w:tcPr>
          <w:p w:rsidR="00791437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สามารถในการออกแบบออกแบบอัตลักษณ์ตนเองในฐานะครู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ผ่านประสบการณ์วิชาชีพในชุมชนนักปฏิบัติ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03495" w:rsidRPr="00225DE1" w:rsidTr="00791437">
        <w:trPr>
          <w:trHeight w:val="370"/>
        </w:trPr>
        <w:tc>
          <w:tcPr>
            <w:tcW w:w="3467" w:type="dxa"/>
          </w:tcPr>
          <w:p w:rsidR="00203495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มีทักษะในการปฏิบัติตนให้สอดคล้องกับอัตลักษณ์ความเป็นครู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อันพึงประสงค์</w:t>
            </w:r>
          </w:p>
        </w:tc>
        <w:tc>
          <w:tcPr>
            <w:tcW w:w="906" w:type="dxa"/>
          </w:tcPr>
          <w:p w:rsidR="00203495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03495" w:rsidRPr="00225DE1" w:rsidTr="00791437">
        <w:trPr>
          <w:trHeight w:val="370"/>
        </w:trPr>
        <w:tc>
          <w:tcPr>
            <w:tcW w:w="3467" w:type="dxa"/>
          </w:tcPr>
          <w:p w:rsidR="00203495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5 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มีความเป็นผู้นำการเปลี่ยนแปลง และสามารถประยุกต์ ใช้อัตลักษณ์ครู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ในสถานการณ์จริงได้อย่างเหมาะสม</w:t>
            </w:r>
          </w:p>
        </w:tc>
        <w:tc>
          <w:tcPr>
            <w:tcW w:w="906" w:type="dxa"/>
          </w:tcPr>
          <w:p w:rsidR="00203495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29196A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Pr="00225DE1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225DE1" w:rsidRPr="007B7C1C" w:rsidTr="00165617">
        <w:trPr>
          <w:trHeight w:val="1115"/>
        </w:trPr>
        <w:tc>
          <w:tcPr>
            <w:tcW w:w="3397" w:type="dxa"/>
            <w:tcBorders>
              <w:bottom w:val="nil"/>
            </w:tcBorders>
          </w:tcPr>
          <w:p w:rsidR="00ED7BD4" w:rsidRPr="007B7C1C" w:rsidRDefault="00494EA9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</w:t>
            </w:r>
            <w:r w:rsid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0349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การพัฒนาการจัดการดรียนรู้</w:t>
            </w:r>
            <w:r w:rsidR="000F2F0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="0020349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และคณิตศาสตร์ สำหรับผู้เรียนในศตวรรษที่ 21</w:t>
            </w:r>
          </w:p>
        </w:tc>
        <w:tc>
          <w:tcPr>
            <w:tcW w:w="5958" w:type="dxa"/>
          </w:tcPr>
          <w:p w:rsidR="00203495" w:rsidRPr="00203495" w:rsidRDefault="00203495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K1</w:t>
            </w: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อัตลักษณ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ครู</w:t>
            </w:r>
            <w:r w:rsid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9B6B01" w:rsidRDefault="00203495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กระบวนการหล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อหลอมอัตลักษณ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นครู</w:t>
            </w:r>
            <w:r w:rsidR="000F2F05" w:rsidRP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0E6380" w:rsidRDefault="000E6380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K3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สร้างและออกแบบอัตลักษณ์ตนเองในฐานะครู</w:t>
            </w:r>
            <w:r w:rsidR="000F2F05" w:rsidRP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และคณิตศาสตร์ผ่านประสบการณ์วิชาชีพในชุมชนนักปฏิบัติเพื่อผู้เรียน</w:t>
            </w:r>
          </w:p>
          <w:p w:rsidR="000E6380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4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การเรียนรู</w:t>
            </w:r>
            <w:r w:rsid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้วิทยาศาสตร์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ระดับโรงเรีย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</w:t>
            </w:r>
          </w:p>
          <w:p w:rsidR="000E6380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K5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ามเข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้าใจของครู่</w:t>
            </w:r>
            <w:r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5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อการเรียนรู</w:t>
            </w:r>
            <w:r w:rsid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="000F2F05" w:rsidRP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 w:rsid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</w:t>
            </w:r>
          </w:p>
          <w:p w:rsidR="000E6380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K6 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การประเมินเพื่อพัฒนาการเรียนรู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="000F2F05" w:rsidRP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</w:t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  <w:bottom w:val="nil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ED7BD4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คิด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วิเคราะหื สังเคราะห์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และ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มีทักษะ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0E6380" w:rsidRPr="007B7C1C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S3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การทำงานร่วมกัน</w:t>
            </w:r>
          </w:p>
        </w:tc>
      </w:tr>
      <w:tr w:rsidR="00225DE1" w:rsidRPr="007B7C1C" w:rsidTr="007E53F2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0E6380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มีความ</w:t>
            </w:r>
            <w:r w:rsidR="000E6380"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="000E6380"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9B6B01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="000E6380"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เรียนรู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="000E6380"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ตลอดชีวิต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Life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long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learnin</w:t>
            </w:r>
            <w:r w:rsid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g)</w:t>
            </w:r>
          </w:p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139BD" w:rsidRPr="007B7C1C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กรอบความคิดแบบเคิบโต </w:t>
            </w:r>
            <w:r w:rsid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(Grow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th mindset)</w:t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524" w:rsidRDefault="00966524">
      <w:r>
        <w:separator/>
      </w:r>
    </w:p>
  </w:endnote>
  <w:endnote w:type="continuationSeparator" w:id="0">
    <w:p w:rsidR="00966524" w:rsidRDefault="0096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4A2ADFF3-FC1A-4947-A502-5C151DC43008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7C64C6F5-124A-4419-BA77-0D0F094EE7BE}"/>
    <w:embedBold r:id="rId3" w:fontKey="{8A169E7E-55B7-4C1E-B2A6-82EBF44C0773}"/>
    <w:embedItalic r:id="rId4" w:fontKey="{E82840F1-A264-4449-BDEA-798F3FC3FBE2}"/>
    <w:embedBoldItalic r:id="rId5" w:fontKey="{861002D2-B052-431C-8154-C44B99799907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A98BC422-5648-49BA-B4CD-89EC143539C5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D9139CA2-1D3C-4B7A-A16F-F40F8EA45AE0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524" w:rsidRDefault="00966524">
      <w:r>
        <w:separator/>
      </w:r>
    </w:p>
  </w:footnote>
  <w:footnote w:type="continuationSeparator" w:id="0">
    <w:p w:rsidR="00966524" w:rsidRDefault="0096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95" w:rsidRPr="007A2143" w:rsidRDefault="00203495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2"/>
      <w:gridCol w:w="4515"/>
    </w:tblGrid>
    <w:tr w:rsidR="00203495" w:rsidRPr="007A2143" w:rsidTr="007A2143"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203495" w:rsidRPr="007A2143" w:rsidTr="007A2143">
      <w:tc>
        <w:tcPr>
          <w:tcW w:w="4814" w:type="dxa"/>
        </w:tcPr>
        <w:p w:rsidR="00203495" w:rsidRPr="007A2143" w:rsidRDefault="00203495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</w:t>
          </w:r>
          <w:r w:rsidR="000F2F05">
            <w:rPr>
              <w:rFonts w:ascii="TH SarabunPSK" w:hAnsi="TH SarabunPSK" w:cs="TH SarabunPSK"/>
              <w:szCs w:val="22"/>
              <w:cs/>
            </w:rPr>
            <w:t>คณิตศาสตร์</w:t>
          </w:r>
          <w:r>
            <w:rPr>
              <w:rFonts w:ascii="TH SarabunPSK" w:hAnsi="TH SarabunPSK" w:cs="TH SarabunPSK" w:hint="cs"/>
              <w:szCs w:val="22"/>
              <w:cs/>
            </w:rPr>
            <w:t>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203495" w:rsidRPr="007A2143" w:rsidTr="007A2143"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="000F2F05">
            <w:rPr>
              <w:rFonts w:ascii="TH SarabunPSK" w:hAnsi="TH SarabunPSK" w:cs="TH SarabunPSK" w:hint="cs"/>
              <w:szCs w:val="22"/>
              <w:cs/>
            </w:rPr>
            <w:t xml:space="preserve"> 03135</w:t>
          </w:r>
          <w:r w:rsidR="000F2F05">
            <w:rPr>
              <w:rFonts w:ascii="TH SarabunPSK" w:hAnsi="TH SarabunPSK" w:cs="TH SarabunPSK"/>
              <w:szCs w:val="22"/>
            </w:rPr>
            <w:t>28</w:t>
          </w:r>
        </w:p>
      </w:tc>
      <w:tc>
        <w:tcPr>
          <w:tcW w:w="4814" w:type="dxa"/>
        </w:tcPr>
        <w:p w:rsidR="00203495" w:rsidRPr="007A2143" w:rsidRDefault="00203495" w:rsidP="00D949A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="000F2F05">
            <w:rPr>
              <w:rFonts w:ascii="TH SarabunPSK" w:hAnsi="TH SarabunPSK" w:cs="TH SarabunPSK" w:hint="cs"/>
              <w:szCs w:val="22"/>
              <w:cs/>
            </w:rPr>
            <w:t>อัตลักษณ์ครูคณิตศาสตร์</w:t>
          </w:r>
        </w:p>
      </w:tc>
    </w:tr>
  </w:tbl>
  <w:p w:rsidR="00203495" w:rsidRPr="00B7254E" w:rsidRDefault="00966524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20349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966524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0349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95" w:rsidRPr="00B7254E" w:rsidRDefault="00966524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20349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203495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0349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5F7"/>
    <w:multiLevelType w:val="hybridMultilevel"/>
    <w:tmpl w:val="61F6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2CB"/>
    <w:multiLevelType w:val="hybridMultilevel"/>
    <w:tmpl w:val="ADF63DCA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7B52"/>
    <w:multiLevelType w:val="hybridMultilevel"/>
    <w:tmpl w:val="B0DEB550"/>
    <w:lvl w:ilvl="0" w:tplc="E15AB592">
      <w:start w:val="1"/>
      <w:numFmt w:val="decimal"/>
      <w:lvlText w:val="%1."/>
      <w:lvlJc w:val="left"/>
      <w:pPr>
        <w:ind w:left="225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D67229"/>
    <w:multiLevelType w:val="hybridMultilevel"/>
    <w:tmpl w:val="226618B6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8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9" w15:restartNumberingAfterBreak="0">
    <w:nsid w:val="63FC06E1"/>
    <w:multiLevelType w:val="hybridMultilevel"/>
    <w:tmpl w:val="226618B6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18"/>
  </w:num>
  <w:num w:numId="5">
    <w:abstractNumId w:val="11"/>
  </w:num>
  <w:num w:numId="6">
    <w:abstractNumId w:val="7"/>
  </w:num>
  <w:num w:numId="7">
    <w:abstractNumId w:val="14"/>
  </w:num>
  <w:num w:numId="8">
    <w:abstractNumId w:val="17"/>
  </w:num>
  <w:num w:numId="9">
    <w:abstractNumId w:val="13"/>
  </w:num>
  <w:num w:numId="10">
    <w:abstractNumId w:val="10"/>
  </w:num>
  <w:num w:numId="11">
    <w:abstractNumId w:val="0"/>
  </w:num>
  <w:num w:numId="12">
    <w:abstractNumId w:val="15"/>
  </w:num>
  <w:num w:numId="13">
    <w:abstractNumId w:val="3"/>
  </w:num>
  <w:num w:numId="14">
    <w:abstractNumId w:val="12"/>
  </w:num>
  <w:num w:numId="15">
    <w:abstractNumId w:val="21"/>
  </w:num>
  <w:num w:numId="16">
    <w:abstractNumId w:val="2"/>
  </w:num>
  <w:num w:numId="17">
    <w:abstractNumId w:val="16"/>
  </w:num>
  <w:num w:numId="18">
    <w:abstractNumId w:val="9"/>
  </w:num>
  <w:num w:numId="19">
    <w:abstractNumId w:val="22"/>
  </w:num>
  <w:num w:numId="20">
    <w:abstractNumId w:val="6"/>
  </w:num>
  <w:num w:numId="21">
    <w:abstractNumId w:val="5"/>
  </w:num>
  <w:num w:numId="22">
    <w:abstractNumId w:val="4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B78D8"/>
    <w:rsid w:val="000E6380"/>
    <w:rsid w:val="000F2F05"/>
    <w:rsid w:val="000F678D"/>
    <w:rsid w:val="00101CE0"/>
    <w:rsid w:val="00155C86"/>
    <w:rsid w:val="00165617"/>
    <w:rsid w:val="00197C3E"/>
    <w:rsid w:val="001A7840"/>
    <w:rsid w:val="001C53AD"/>
    <w:rsid w:val="001D1D78"/>
    <w:rsid w:val="001D2E7D"/>
    <w:rsid w:val="001E283A"/>
    <w:rsid w:val="001E364F"/>
    <w:rsid w:val="00203495"/>
    <w:rsid w:val="00225DE1"/>
    <w:rsid w:val="00243D8B"/>
    <w:rsid w:val="00250729"/>
    <w:rsid w:val="00265888"/>
    <w:rsid w:val="00272424"/>
    <w:rsid w:val="00272F31"/>
    <w:rsid w:val="0029196A"/>
    <w:rsid w:val="002A7757"/>
    <w:rsid w:val="002B1A2E"/>
    <w:rsid w:val="002B408A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E55BE"/>
    <w:rsid w:val="003F713E"/>
    <w:rsid w:val="00414E85"/>
    <w:rsid w:val="00417DF1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5B0169"/>
    <w:rsid w:val="005F634A"/>
    <w:rsid w:val="006157D1"/>
    <w:rsid w:val="00626C6C"/>
    <w:rsid w:val="00643CD9"/>
    <w:rsid w:val="00673242"/>
    <w:rsid w:val="0068172D"/>
    <w:rsid w:val="006F20A1"/>
    <w:rsid w:val="007122A8"/>
    <w:rsid w:val="0074010D"/>
    <w:rsid w:val="007417EF"/>
    <w:rsid w:val="00777E68"/>
    <w:rsid w:val="00791437"/>
    <w:rsid w:val="007914F1"/>
    <w:rsid w:val="007A2143"/>
    <w:rsid w:val="007B2948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76F"/>
    <w:rsid w:val="008F2F98"/>
    <w:rsid w:val="008F37AA"/>
    <w:rsid w:val="0094749B"/>
    <w:rsid w:val="0094755E"/>
    <w:rsid w:val="00955E10"/>
    <w:rsid w:val="00963919"/>
    <w:rsid w:val="00963EDC"/>
    <w:rsid w:val="00966524"/>
    <w:rsid w:val="00981BA0"/>
    <w:rsid w:val="00985ADD"/>
    <w:rsid w:val="009A3801"/>
    <w:rsid w:val="009B6B01"/>
    <w:rsid w:val="009E73E0"/>
    <w:rsid w:val="00A002F3"/>
    <w:rsid w:val="00A04B3B"/>
    <w:rsid w:val="00A139BD"/>
    <w:rsid w:val="00A315A9"/>
    <w:rsid w:val="00A37044"/>
    <w:rsid w:val="00A60763"/>
    <w:rsid w:val="00A807F0"/>
    <w:rsid w:val="00AA5DF8"/>
    <w:rsid w:val="00AD18E0"/>
    <w:rsid w:val="00AE0809"/>
    <w:rsid w:val="00AF4FCC"/>
    <w:rsid w:val="00B35BD2"/>
    <w:rsid w:val="00B436C4"/>
    <w:rsid w:val="00B648B5"/>
    <w:rsid w:val="00B7254E"/>
    <w:rsid w:val="00B8588C"/>
    <w:rsid w:val="00B938F4"/>
    <w:rsid w:val="00BA0BAF"/>
    <w:rsid w:val="00BB4521"/>
    <w:rsid w:val="00BC13F3"/>
    <w:rsid w:val="00BC5F91"/>
    <w:rsid w:val="00BF0AE1"/>
    <w:rsid w:val="00C62925"/>
    <w:rsid w:val="00CA4C3D"/>
    <w:rsid w:val="00CC6622"/>
    <w:rsid w:val="00CF5558"/>
    <w:rsid w:val="00D0578C"/>
    <w:rsid w:val="00D203D0"/>
    <w:rsid w:val="00D338B0"/>
    <w:rsid w:val="00D546C0"/>
    <w:rsid w:val="00D905DE"/>
    <w:rsid w:val="00D94689"/>
    <w:rsid w:val="00D949AC"/>
    <w:rsid w:val="00DA0D6C"/>
    <w:rsid w:val="00DA2866"/>
    <w:rsid w:val="00DB7B59"/>
    <w:rsid w:val="00DD229E"/>
    <w:rsid w:val="00DD2F8E"/>
    <w:rsid w:val="00DE277E"/>
    <w:rsid w:val="00E04FC9"/>
    <w:rsid w:val="00E23B95"/>
    <w:rsid w:val="00E520C7"/>
    <w:rsid w:val="00E718B0"/>
    <w:rsid w:val="00E7462B"/>
    <w:rsid w:val="00E93282"/>
    <w:rsid w:val="00EA3BAA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249CB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E3DD6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.tsu.ac.th/official/site/hr/view_emp.php?hrid=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71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E547F-94C2-4F11-945D-77E0C8F5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1969</Words>
  <Characters>11227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tanchanok.p</cp:lastModifiedBy>
  <cp:revision>3</cp:revision>
  <cp:lastPrinted>2022-06-29T09:34:00Z</cp:lastPrinted>
  <dcterms:created xsi:type="dcterms:W3CDTF">2024-06-24T05:14:00Z</dcterms:created>
  <dcterms:modified xsi:type="dcterms:W3CDTF">2024-06-24T05:40:00Z</dcterms:modified>
</cp:coreProperties>
</file>